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9F09" w14:textId="58C7EE09" w:rsidR="003631E0" w:rsidRPr="008E273A" w:rsidRDefault="003631E0" w:rsidP="00040BAD">
      <w:pPr>
        <w:pStyle w:val="MH1nonumb"/>
        <w:spacing w:after="240"/>
      </w:pPr>
      <w:r w:rsidRPr="008E273A">
        <w:t xml:space="preserve">EXECUTIVE SUMMARY – INVESTORS’ RESIDENCE SCHEMES IN </w:t>
      </w:r>
      <w:r w:rsidR="00267D8F" w:rsidRPr="008E273A">
        <w:t>SLOVENIA</w:t>
      </w:r>
    </w:p>
    <w:p w14:paraId="10049B61" w14:textId="7BA2F4A9" w:rsidR="00AC61FA" w:rsidRPr="008E273A" w:rsidRDefault="00AC61FA" w:rsidP="003E08DC">
      <w:pPr>
        <w:pStyle w:val="MMultilevel"/>
        <w:numPr>
          <w:ilvl w:val="0"/>
          <w:numId w:val="0"/>
        </w:numPr>
        <w:rPr>
          <w:rFonts w:eastAsiaTheme="minorHAnsi"/>
          <w:b/>
          <w:bCs w:val="0"/>
          <w:i/>
          <w:lang w:val="en-GB" w:eastAsia="en-US"/>
        </w:rPr>
      </w:pPr>
      <w:r w:rsidRPr="008E273A">
        <w:rPr>
          <w:rFonts w:eastAsiaTheme="minorHAnsi"/>
          <w:b/>
          <w:bCs w:val="0"/>
          <w:i/>
          <w:lang w:val="en-GB" w:eastAsia="en-US"/>
        </w:rPr>
        <w:t>General background</w:t>
      </w:r>
    </w:p>
    <w:p w14:paraId="1BC98E1D" w14:textId="77777777" w:rsidR="00AC61FA" w:rsidRPr="008E273A" w:rsidRDefault="00AC61FA" w:rsidP="003E08DC">
      <w:pPr>
        <w:pStyle w:val="MMultilevel"/>
        <w:numPr>
          <w:ilvl w:val="0"/>
          <w:numId w:val="0"/>
        </w:numPr>
        <w:rPr>
          <w:rFonts w:eastAsiaTheme="minorHAnsi"/>
          <w:bCs w:val="0"/>
          <w:i/>
          <w:color w:val="FF0000"/>
          <w:lang w:val="en-GB" w:eastAsia="en-US"/>
        </w:rPr>
      </w:pPr>
    </w:p>
    <w:p w14:paraId="2DA7797E" w14:textId="787823BF" w:rsidR="00267D8F" w:rsidRPr="008E273A" w:rsidRDefault="003E08DC" w:rsidP="003E08DC">
      <w:pPr>
        <w:pStyle w:val="MMultilevel"/>
        <w:numPr>
          <w:ilvl w:val="0"/>
          <w:numId w:val="0"/>
        </w:numPr>
        <w:rPr>
          <w:lang w:val="en-GB"/>
        </w:rPr>
      </w:pPr>
      <w:r w:rsidRPr="008E273A">
        <w:rPr>
          <w:lang w:val="en-GB"/>
        </w:rPr>
        <w:t>In the Aliens Act,</w:t>
      </w:r>
      <w:r w:rsidR="00AC61FA" w:rsidRPr="008E273A">
        <w:rPr>
          <w:rStyle w:val="FootnoteReference"/>
          <w:lang w:val="en-GB"/>
        </w:rPr>
        <w:footnoteReference w:id="1"/>
      </w:r>
      <w:r w:rsidRPr="008E273A">
        <w:rPr>
          <w:lang w:val="en-GB"/>
        </w:rPr>
        <w:t xml:space="preserve"> there is no specific admission system for granting residence permits that would apply explicitly </w:t>
      </w:r>
      <w:r w:rsidR="00666A8E" w:rsidRPr="008E273A">
        <w:rPr>
          <w:lang w:val="en-GB"/>
        </w:rPr>
        <w:t xml:space="preserve">to </w:t>
      </w:r>
      <w:r w:rsidRPr="008E273A">
        <w:rPr>
          <w:lang w:val="en-GB"/>
        </w:rPr>
        <w:t xml:space="preserve">investors. Hence, </w:t>
      </w:r>
      <w:r w:rsidR="00666A8E" w:rsidRPr="008E273A">
        <w:rPr>
          <w:lang w:val="en-GB"/>
        </w:rPr>
        <w:t xml:space="preserve">foreign </w:t>
      </w:r>
      <w:r w:rsidRPr="008E273A">
        <w:rPr>
          <w:lang w:val="en-GB"/>
        </w:rPr>
        <w:t xml:space="preserve">investors have to meet </w:t>
      </w:r>
      <w:r w:rsidR="00666A8E" w:rsidRPr="008E273A">
        <w:rPr>
          <w:lang w:val="en-GB"/>
        </w:rPr>
        <w:t xml:space="preserve">the existing </w:t>
      </w:r>
      <w:r w:rsidRPr="008E273A">
        <w:rPr>
          <w:lang w:val="en-GB"/>
        </w:rPr>
        <w:t xml:space="preserve">general </w:t>
      </w:r>
      <w:r w:rsidR="008E273A" w:rsidRPr="008E273A">
        <w:rPr>
          <w:lang w:val="en-GB"/>
        </w:rPr>
        <w:t>conditions for</w:t>
      </w:r>
      <w:r w:rsidRPr="008E273A">
        <w:rPr>
          <w:lang w:val="en-GB"/>
        </w:rPr>
        <w:t xml:space="preserve"> granting residence permits to </w:t>
      </w:r>
      <w:r w:rsidR="00CA5E40" w:rsidRPr="008E273A">
        <w:rPr>
          <w:lang w:val="en-GB"/>
        </w:rPr>
        <w:t>third-country nationals (</w:t>
      </w:r>
      <w:r w:rsidRPr="008E273A">
        <w:rPr>
          <w:lang w:val="en-GB"/>
        </w:rPr>
        <w:t>TCNs</w:t>
      </w:r>
      <w:r w:rsidR="00CA5E40" w:rsidRPr="008E273A">
        <w:rPr>
          <w:lang w:val="en-GB"/>
        </w:rPr>
        <w:t>)</w:t>
      </w:r>
      <w:r w:rsidRPr="008E273A">
        <w:rPr>
          <w:lang w:val="en-GB"/>
        </w:rPr>
        <w:t>. The most suitable</w:t>
      </w:r>
      <w:r w:rsidR="00CA5E40" w:rsidRPr="008E273A">
        <w:rPr>
          <w:lang w:val="en-GB"/>
        </w:rPr>
        <w:t xml:space="preserve"> option</w:t>
      </w:r>
      <w:r w:rsidRPr="008E273A">
        <w:rPr>
          <w:lang w:val="en-GB"/>
        </w:rPr>
        <w:t xml:space="preserve"> for investors is </w:t>
      </w:r>
      <w:r w:rsidR="00666A8E" w:rsidRPr="008E273A">
        <w:rPr>
          <w:lang w:val="en-GB"/>
        </w:rPr>
        <w:t>to apply</w:t>
      </w:r>
      <w:r w:rsidR="00CA5E40" w:rsidRPr="008E273A">
        <w:rPr>
          <w:lang w:val="en-GB"/>
        </w:rPr>
        <w:t xml:space="preserve"> for a </w:t>
      </w:r>
      <w:r w:rsidRPr="008E273A">
        <w:rPr>
          <w:b/>
          <w:lang w:val="en-GB"/>
        </w:rPr>
        <w:t>temporary residence permit</w:t>
      </w:r>
      <w:r w:rsidRPr="008E273A">
        <w:rPr>
          <w:lang w:val="en-GB"/>
        </w:rPr>
        <w:t xml:space="preserve"> </w:t>
      </w:r>
      <w:r w:rsidRPr="008E273A">
        <w:rPr>
          <w:b/>
          <w:lang w:val="en-GB"/>
        </w:rPr>
        <w:t>on the grounds of</w:t>
      </w:r>
      <w:r w:rsidRPr="008E273A">
        <w:rPr>
          <w:lang w:val="en-GB"/>
        </w:rPr>
        <w:t xml:space="preserve"> the </w:t>
      </w:r>
      <w:r w:rsidRPr="008E273A">
        <w:rPr>
          <w:b/>
          <w:lang w:val="en-GB"/>
        </w:rPr>
        <w:t>interest of the Republic of Slovenia</w:t>
      </w:r>
      <w:r w:rsidRPr="008E273A">
        <w:rPr>
          <w:lang w:val="en-GB"/>
        </w:rPr>
        <w:t>.</w:t>
      </w:r>
      <w:r w:rsidR="00E03A2F" w:rsidRPr="008E273A">
        <w:rPr>
          <w:lang w:val="en-GB"/>
        </w:rPr>
        <w:t xml:space="preserve"> </w:t>
      </w:r>
      <w:r w:rsidR="00666A8E" w:rsidRPr="008E273A">
        <w:rPr>
          <w:lang w:val="en-GB"/>
        </w:rPr>
        <w:t>Under</w:t>
      </w:r>
      <w:r w:rsidRPr="008E273A">
        <w:rPr>
          <w:lang w:val="en-GB"/>
        </w:rPr>
        <w:t xml:space="preserve"> Article 20 of the Aliens Act, a foreigner</w:t>
      </w:r>
      <w:r w:rsidR="00CA5E40" w:rsidRPr="008E273A">
        <w:rPr>
          <w:lang w:val="en-GB"/>
        </w:rPr>
        <w:t xml:space="preserve"> who intends to enter the country on investment grounds</w:t>
      </w:r>
      <w:r w:rsidRPr="008E273A">
        <w:rPr>
          <w:lang w:val="en-GB"/>
        </w:rPr>
        <w:t xml:space="preserve"> may </w:t>
      </w:r>
      <w:r w:rsidR="009D5428" w:rsidRPr="008E273A">
        <w:rPr>
          <w:lang w:val="en-GB"/>
        </w:rPr>
        <w:t xml:space="preserve">also </w:t>
      </w:r>
      <w:r w:rsidRPr="008E273A">
        <w:rPr>
          <w:lang w:val="en-GB"/>
        </w:rPr>
        <w:t xml:space="preserve">apply for </w:t>
      </w:r>
      <w:r w:rsidRPr="008E273A">
        <w:rPr>
          <w:b/>
          <w:lang w:val="en-GB"/>
        </w:rPr>
        <w:t>a long-term visa</w:t>
      </w:r>
      <w:r w:rsidRPr="008E273A">
        <w:rPr>
          <w:lang w:val="en-GB"/>
        </w:rPr>
        <w:t>, which may be issued for the interests of economy</w:t>
      </w:r>
    </w:p>
    <w:p w14:paraId="66E64DD3" w14:textId="77777777" w:rsidR="003E08DC" w:rsidRPr="008E273A" w:rsidRDefault="003E08DC" w:rsidP="003E08DC">
      <w:pPr>
        <w:pStyle w:val="MMultilevel"/>
        <w:numPr>
          <w:ilvl w:val="0"/>
          <w:numId w:val="0"/>
        </w:numPr>
        <w:rPr>
          <w:lang w:val="en-GB"/>
        </w:rPr>
      </w:pPr>
    </w:p>
    <w:p w14:paraId="3979B9DB" w14:textId="0696B240" w:rsidR="00666A8E" w:rsidRPr="008E273A" w:rsidRDefault="003E08DC" w:rsidP="003E08DC">
      <w:pPr>
        <w:pStyle w:val="MMultilevel"/>
        <w:numPr>
          <w:ilvl w:val="0"/>
          <w:numId w:val="0"/>
        </w:numPr>
        <w:rPr>
          <w:lang w:val="en-GB"/>
        </w:rPr>
      </w:pPr>
      <w:r w:rsidRPr="008E273A">
        <w:rPr>
          <w:lang w:val="en-GB"/>
        </w:rPr>
        <w:t>T</w:t>
      </w:r>
      <w:r w:rsidR="00666A8E" w:rsidRPr="008E273A">
        <w:rPr>
          <w:lang w:val="en-GB"/>
        </w:rPr>
        <w:t>o determine what the “economic interests of Slovenia” are, t</w:t>
      </w:r>
      <w:r w:rsidRPr="008E273A">
        <w:rPr>
          <w:lang w:val="en-GB"/>
        </w:rPr>
        <w:t>he key legal basis is Article 51(3) of the Aliens Act which defines conditions for granting a residence permit on the basis of “interests of Republic Slovenia”. The Rules on criteria for establishing the economic interest of the Republic of Slovenia in issuing long-stay visas to foreigners</w:t>
      </w:r>
      <w:r w:rsidR="00666A8E" w:rsidRPr="008E273A">
        <w:rPr>
          <w:lang w:val="en-GB"/>
        </w:rPr>
        <w:t xml:space="preserve"> are also relevant</w:t>
      </w:r>
      <w:r w:rsidRPr="008E273A">
        <w:rPr>
          <w:lang w:val="en-GB"/>
        </w:rPr>
        <w:t>.</w:t>
      </w:r>
      <w:r w:rsidRPr="008E273A">
        <w:rPr>
          <w:rStyle w:val="FootnoteReference"/>
          <w:lang w:val="en-GB"/>
        </w:rPr>
        <w:footnoteReference w:id="2"/>
      </w:r>
      <w:r w:rsidRPr="008E273A">
        <w:rPr>
          <w:lang w:val="en-GB"/>
        </w:rPr>
        <w:t xml:space="preserve"> </w:t>
      </w:r>
    </w:p>
    <w:p w14:paraId="44B5B7D3" w14:textId="77777777" w:rsidR="00666A8E" w:rsidRPr="008E273A" w:rsidRDefault="00666A8E" w:rsidP="003E08DC">
      <w:pPr>
        <w:pStyle w:val="MMultilevel"/>
        <w:numPr>
          <w:ilvl w:val="0"/>
          <w:numId w:val="0"/>
        </w:numPr>
        <w:rPr>
          <w:lang w:val="en-GB"/>
        </w:rPr>
      </w:pPr>
    </w:p>
    <w:p w14:paraId="0CEC99FD" w14:textId="7F67AC93" w:rsidR="00267D8F" w:rsidRPr="008E273A" w:rsidRDefault="003E08DC" w:rsidP="003E08DC">
      <w:pPr>
        <w:pStyle w:val="MMultilevel"/>
        <w:numPr>
          <w:ilvl w:val="0"/>
          <w:numId w:val="0"/>
        </w:numPr>
        <w:rPr>
          <w:lang w:val="en-GB"/>
        </w:rPr>
      </w:pPr>
      <w:r w:rsidRPr="008E273A">
        <w:rPr>
          <w:lang w:val="en-GB"/>
        </w:rPr>
        <w:t xml:space="preserve">The main </w:t>
      </w:r>
      <w:r w:rsidRPr="008E273A">
        <w:rPr>
          <w:b/>
          <w:lang w:val="en-GB"/>
        </w:rPr>
        <w:t>competent authority</w:t>
      </w:r>
      <w:r w:rsidRPr="008E273A">
        <w:rPr>
          <w:lang w:val="en-GB"/>
        </w:rPr>
        <w:t xml:space="preserve"> for granting residence permits in cases relevant for investors (under Article 51(3) of the Aliens Act) is the Ministry of Interior, more precisely its Department for Administrative Internal Affairs. </w:t>
      </w:r>
      <w:r w:rsidR="00863FCA" w:rsidRPr="008E273A">
        <w:rPr>
          <w:lang w:val="en-GB"/>
        </w:rPr>
        <w:t xml:space="preserve">The competent authority to issue long-term visas </w:t>
      </w:r>
      <w:r w:rsidR="00227B35" w:rsidRPr="008E273A">
        <w:rPr>
          <w:lang w:val="en-GB"/>
        </w:rPr>
        <w:t>is</w:t>
      </w:r>
      <w:r w:rsidR="00863FCA" w:rsidRPr="008E273A">
        <w:rPr>
          <w:lang w:val="en-GB"/>
        </w:rPr>
        <w:t xml:space="preserve"> the diplomatic missions or consulates of Slovenia abroad.</w:t>
      </w:r>
      <w:r w:rsidR="00863FCA" w:rsidRPr="008E273A">
        <w:rPr>
          <w:rStyle w:val="FootnoteReference"/>
          <w:lang w:val="en-GB"/>
        </w:rPr>
        <w:footnoteReference w:id="3"/>
      </w:r>
      <w:r w:rsidR="00863FCA" w:rsidRPr="008E273A">
        <w:rPr>
          <w:lang w:val="en-GB"/>
        </w:rPr>
        <w:t xml:space="preserve"> </w:t>
      </w:r>
    </w:p>
    <w:p w14:paraId="0B17C723" w14:textId="77777777" w:rsidR="003E08DC" w:rsidRPr="008E273A" w:rsidRDefault="003E08DC" w:rsidP="003E08DC">
      <w:pPr>
        <w:widowControl w:val="0"/>
        <w:spacing w:after="0" w:line="240" w:lineRule="auto"/>
        <w:jc w:val="both"/>
        <w:rPr>
          <w:rFonts w:eastAsia="Times New Roman"/>
          <w:bCs/>
          <w:i/>
          <w:color w:val="FF0000"/>
          <w:sz w:val="22"/>
          <w:szCs w:val="22"/>
          <w:lang w:eastAsia="fr-FR"/>
        </w:rPr>
      </w:pPr>
    </w:p>
    <w:p w14:paraId="364DB77F" w14:textId="47549105" w:rsidR="00AC61FA" w:rsidRPr="008E273A" w:rsidRDefault="009258DF" w:rsidP="00E07AFB">
      <w:pPr>
        <w:widowControl w:val="0"/>
        <w:spacing w:after="0" w:line="240" w:lineRule="auto"/>
        <w:jc w:val="both"/>
        <w:rPr>
          <w:rFonts w:eastAsia="Times New Roman"/>
          <w:b/>
          <w:bCs/>
          <w:i/>
          <w:sz w:val="22"/>
          <w:szCs w:val="22"/>
          <w:lang w:eastAsia="fr-FR"/>
        </w:rPr>
      </w:pPr>
      <w:r w:rsidRPr="008E273A">
        <w:rPr>
          <w:rFonts w:eastAsia="Times New Roman"/>
          <w:b/>
          <w:bCs/>
          <w:i/>
          <w:sz w:val="22"/>
          <w:szCs w:val="22"/>
          <w:lang w:eastAsia="fr-FR"/>
        </w:rPr>
        <w:t>Conditions and p</w:t>
      </w:r>
      <w:r w:rsidR="00AC61FA" w:rsidRPr="008E273A">
        <w:rPr>
          <w:rFonts w:eastAsia="Times New Roman"/>
          <w:b/>
          <w:bCs/>
          <w:i/>
          <w:sz w:val="22"/>
          <w:szCs w:val="22"/>
          <w:lang w:eastAsia="fr-FR"/>
        </w:rPr>
        <w:t>rocedure</w:t>
      </w:r>
    </w:p>
    <w:p w14:paraId="43C6A250" w14:textId="77777777" w:rsidR="00AC61FA" w:rsidRPr="008E273A" w:rsidRDefault="00AC61FA" w:rsidP="00E07AFB">
      <w:pPr>
        <w:widowControl w:val="0"/>
        <w:spacing w:after="0" w:line="240" w:lineRule="auto"/>
        <w:jc w:val="both"/>
        <w:rPr>
          <w:rFonts w:eastAsia="Times New Roman"/>
          <w:bCs/>
          <w:i/>
          <w:color w:val="FF0000"/>
          <w:sz w:val="22"/>
          <w:szCs w:val="22"/>
          <w:lang w:eastAsia="fr-FR"/>
        </w:rPr>
      </w:pPr>
    </w:p>
    <w:p w14:paraId="1A33B0CC" w14:textId="60CA9EDF" w:rsidR="007F4F92" w:rsidRPr="008E273A" w:rsidRDefault="007F4F92" w:rsidP="00E07AFB">
      <w:pPr>
        <w:spacing w:after="0" w:line="240" w:lineRule="auto"/>
        <w:jc w:val="both"/>
        <w:rPr>
          <w:i/>
          <w:sz w:val="22"/>
          <w:szCs w:val="22"/>
          <w:u w:val="single"/>
        </w:rPr>
      </w:pPr>
      <w:r w:rsidRPr="008E273A">
        <w:rPr>
          <w:i/>
          <w:sz w:val="22"/>
          <w:szCs w:val="22"/>
          <w:u w:val="single"/>
        </w:rPr>
        <w:t>Conditions</w:t>
      </w:r>
    </w:p>
    <w:p w14:paraId="681D4A24" w14:textId="332B2B95" w:rsidR="00E07AFB" w:rsidRPr="008E273A" w:rsidRDefault="00CA30CE" w:rsidP="00E07AFB">
      <w:pPr>
        <w:spacing w:after="0" w:line="240" w:lineRule="auto"/>
        <w:jc w:val="both"/>
        <w:rPr>
          <w:rFonts w:eastAsia="Times New Roman"/>
          <w:sz w:val="22"/>
          <w:szCs w:val="22"/>
          <w:lang w:eastAsia="fr-FR"/>
        </w:rPr>
      </w:pPr>
      <w:r w:rsidRPr="008E273A">
        <w:rPr>
          <w:sz w:val="22"/>
          <w:szCs w:val="22"/>
        </w:rPr>
        <w:t xml:space="preserve">There is </w:t>
      </w:r>
      <w:r w:rsidRPr="008E273A">
        <w:rPr>
          <w:b/>
          <w:sz w:val="22"/>
          <w:szCs w:val="22"/>
        </w:rPr>
        <w:t xml:space="preserve">no requirement </w:t>
      </w:r>
      <w:r w:rsidRPr="008E273A">
        <w:rPr>
          <w:sz w:val="22"/>
          <w:szCs w:val="22"/>
        </w:rPr>
        <w:t>to make an investment under the Slovenian legislation</w:t>
      </w:r>
      <w:r w:rsidR="006C3695" w:rsidRPr="008E273A">
        <w:rPr>
          <w:sz w:val="22"/>
          <w:szCs w:val="22"/>
        </w:rPr>
        <w:t xml:space="preserve"> </w:t>
      </w:r>
      <w:r w:rsidR="00E07AFB" w:rsidRPr="008E273A">
        <w:rPr>
          <w:sz w:val="22"/>
          <w:szCs w:val="22"/>
        </w:rPr>
        <w:t>for foreign investors to be granted residence on</w:t>
      </w:r>
      <w:r w:rsidR="006C3695" w:rsidRPr="008E273A">
        <w:rPr>
          <w:sz w:val="22"/>
          <w:szCs w:val="22"/>
        </w:rPr>
        <w:t xml:space="preserve"> the grounds of the interest of the Republic of Slovenia</w:t>
      </w:r>
      <w:r w:rsidR="00863FCA" w:rsidRPr="008E273A">
        <w:rPr>
          <w:sz w:val="22"/>
          <w:szCs w:val="22"/>
        </w:rPr>
        <w:t>.</w:t>
      </w:r>
      <w:r w:rsidRPr="008E273A">
        <w:rPr>
          <w:sz w:val="22"/>
          <w:szCs w:val="22"/>
        </w:rPr>
        <w:t xml:space="preserve"> </w:t>
      </w:r>
      <w:r w:rsidR="00863FCA" w:rsidRPr="008E273A">
        <w:rPr>
          <w:sz w:val="22"/>
          <w:szCs w:val="22"/>
        </w:rPr>
        <w:t>T</w:t>
      </w:r>
      <w:r w:rsidRPr="008E273A">
        <w:rPr>
          <w:sz w:val="22"/>
          <w:szCs w:val="22"/>
        </w:rPr>
        <w:t>herefore</w:t>
      </w:r>
      <w:r w:rsidR="00E07AFB" w:rsidRPr="008E273A">
        <w:rPr>
          <w:sz w:val="22"/>
          <w:szCs w:val="22"/>
        </w:rPr>
        <w:t>,</w:t>
      </w:r>
      <w:r w:rsidRPr="008E273A">
        <w:rPr>
          <w:sz w:val="22"/>
          <w:szCs w:val="22"/>
        </w:rPr>
        <w:t xml:space="preserve"> </w:t>
      </w:r>
      <w:r w:rsidR="00E07AFB" w:rsidRPr="008E273A">
        <w:rPr>
          <w:sz w:val="22"/>
          <w:szCs w:val="22"/>
        </w:rPr>
        <w:t xml:space="preserve">there are </w:t>
      </w:r>
      <w:r w:rsidRPr="008E273A">
        <w:rPr>
          <w:b/>
          <w:sz w:val="22"/>
          <w:szCs w:val="22"/>
        </w:rPr>
        <w:t>no specifications</w:t>
      </w:r>
      <w:r w:rsidRPr="008E273A">
        <w:rPr>
          <w:sz w:val="22"/>
          <w:szCs w:val="22"/>
        </w:rPr>
        <w:t xml:space="preserve"> on the </w:t>
      </w:r>
      <w:r w:rsidRPr="008E273A">
        <w:rPr>
          <w:b/>
          <w:sz w:val="22"/>
          <w:szCs w:val="22"/>
        </w:rPr>
        <w:t>type or amount of investment</w:t>
      </w:r>
      <w:r w:rsidRPr="008E273A">
        <w:rPr>
          <w:sz w:val="22"/>
          <w:szCs w:val="22"/>
        </w:rPr>
        <w:t xml:space="preserve"> required.</w:t>
      </w:r>
      <w:r w:rsidRPr="008E273A">
        <w:rPr>
          <w:rFonts w:eastAsia="Times New Roman"/>
          <w:sz w:val="22"/>
          <w:szCs w:val="22"/>
          <w:lang w:eastAsia="fr-FR"/>
        </w:rPr>
        <w:t xml:space="preserve"> </w:t>
      </w:r>
      <w:r w:rsidR="00863FCA" w:rsidRPr="008E273A">
        <w:rPr>
          <w:rFonts w:eastAsia="Times New Roman"/>
          <w:sz w:val="22"/>
          <w:szCs w:val="22"/>
          <w:lang w:eastAsia="fr-FR"/>
        </w:rPr>
        <w:t>Instead, t</w:t>
      </w:r>
      <w:r w:rsidRPr="008E273A">
        <w:rPr>
          <w:rFonts w:eastAsia="Times New Roman"/>
          <w:sz w:val="22"/>
          <w:szCs w:val="22"/>
          <w:lang w:eastAsia="fr-FR"/>
        </w:rPr>
        <w:t>he scheme relies on the notion of “</w:t>
      </w:r>
      <w:r w:rsidR="00863FCA" w:rsidRPr="008E273A">
        <w:rPr>
          <w:rFonts w:eastAsia="Times New Roman"/>
          <w:b/>
          <w:sz w:val="22"/>
          <w:szCs w:val="22"/>
          <w:lang w:eastAsia="fr-FR"/>
        </w:rPr>
        <w:t xml:space="preserve">economic </w:t>
      </w:r>
      <w:r w:rsidRPr="008E273A">
        <w:rPr>
          <w:rFonts w:eastAsia="Times New Roman"/>
          <w:b/>
          <w:sz w:val="22"/>
          <w:szCs w:val="22"/>
          <w:lang w:eastAsia="fr-FR"/>
        </w:rPr>
        <w:t>interest of the Republic of Slovenia</w:t>
      </w:r>
      <w:r w:rsidRPr="008E273A">
        <w:rPr>
          <w:rFonts w:eastAsia="Times New Roman"/>
          <w:sz w:val="22"/>
          <w:szCs w:val="22"/>
          <w:lang w:eastAsia="fr-FR"/>
        </w:rPr>
        <w:t xml:space="preserve">” which is </w:t>
      </w:r>
      <w:r w:rsidR="00B179FF" w:rsidRPr="008E273A">
        <w:rPr>
          <w:rFonts w:eastAsia="Times New Roman"/>
          <w:sz w:val="22"/>
          <w:szCs w:val="22"/>
          <w:lang w:eastAsia="fr-FR"/>
        </w:rPr>
        <w:t>a qualification proposed by the interested Ministry</w:t>
      </w:r>
      <w:r w:rsidR="00E07AFB" w:rsidRPr="008E273A">
        <w:rPr>
          <w:rFonts w:eastAsia="Times New Roman"/>
          <w:sz w:val="22"/>
          <w:szCs w:val="22"/>
          <w:lang w:eastAsia="fr-FR"/>
        </w:rPr>
        <w:t xml:space="preserve"> (i.e. the Ministry of Economy)</w:t>
      </w:r>
      <w:r w:rsidR="00863FCA" w:rsidRPr="008E273A">
        <w:rPr>
          <w:rFonts w:eastAsia="Times New Roman"/>
          <w:sz w:val="22"/>
          <w:szCs w:val="22"/>
          <w:lang w:eastAsia="fr-FR"/>
        </w:rPr>
        <w:t>.</w:t>
      </w:r>
      <w:r w:rsidR="00B179FF" w:rsidRPr="008E273A">
        <w:rPr>
          <w:rFonts w:eastAsia="Times New Roman"/>
          <w:sz w:val="22"/>
          <w:szCs w:val="22"/>
          <w:lang w:eastAsia="fr-FR"/>
        </w:rPr>
        <w:t xml:space="preserve"> </w:t>
      </w:r>
      <w:r w:rsidR="009D5428" w:rsidRPr="008E273A">
        <w:rPr>
          <w:rFonts w:eastAsia="Times New Roman"/>
          <w:sz w:val="22"/>
          <w:szCs w:val="22"/>
          <w:lang w:eastAsia="fr-FR"/>
        </w:rPr>
        <w:t xml:space="preserve"> </w:t>
      </w:r>
    </w:p>
    <w:p w14:paraId="65AB804E" w14:textId="39754B48" w:rsidR="00E07AFB" w:rsidRPr="008E273A" w:rsidRDefault="00E07AFB" w:rsidP="00E07AFB">
      <w:pPr>
        <w:spacing w:after="0" w:line="240" w:lineRule="auto"/>
        <w:jc w:val="both"/>
        <w:rPr>
          <w:rFonts w:eastAsia="Times New Roman"/>
          <w:sz w:val="22"/>
          <w:szCs w:val="22"/>
          <w:lang w:eastAsia="fr-FR"/>
        </w:rPr>
      </w:pPr>
    </w:p>
    <w:p w14:paraId="3BB0C07B" w14:textId="77777777" w:rsidR="007F4F92" w:rsidRPr="008E273A" w:rsidRDefault="007F4F92" w:rsidP="007F4F92">
      <w:pPr>
        <w:pStyle w:val="MMultilevel"/>
        <w:numPr>
          <w:ilvl w:val="0"/>
          <w:numId w:val="0"/>
        </w:numPr>
        <w:rPr>
          <w:bCs w:val="0"/>
          <w:lang w:val="en-GB"/>
        </w:rPr>
      </w:pPr>
      <w:r w:rsidRPr="008E273A">
        <w:rPr>
          <w:bCs w:val="0"/>
          <w:lang w:val="en-GB"/>
        </w:rPr>
        <w:t xml:space="preserve">The </w:t>
      </w:r>
      <w:r w:rsidRPr="008E273A">
        <w:rPr>
          <w:b/>
          <w:bCs w:val="0"/>
          <w:lang w:val="en-GB"/>
        </w:rPr>
        <w:t>physical presence</w:t>
      </w:r>
      <w:r w:rsidRPr="008E273A">
        <w:rPr>
          <w:bCs w:val="0"/>
          <w:lang w:val="en-GB"/>
        </w:rPr>
        <w:t xml:space="preserve"> of the TCN is not required. However, this is encouraged as a suspicion that the person will not reside in Slovenia based on the residence permit is one of the reasons for not granting a permit.</w:t>
      </w:r>
      <w:r w:rsidRPr="008E273A">
        <w:rPr>
          <w:rStyle w:val="FootnoteReference"/>
          <w:bCs w:val="0"/>
          <w:lang w:val="en-GB"/>
        </w:rPr>
        <w:footnoteReference w:id="4"/>
      </w:r>
      <w:r w:rsidRPr="008E273A">
        <w:rPr>
          <w:bCs w:val="0"/>
          <w:lang w:val="en-GB"/>
        </w:rPr>
        <w:t xml:space="preserve"> </w:t>
      </w:r>
    </w:p>
    <w:p w14:paraId="0AF031BC" w14:textId="77777777" w:rsidR="007F4F92" w:rsidRPr="008E273A" w:rsidRDefault="007F4F92" w:rsidP="00E07AFB">
      <w:pPr>
        <w:spacing w:after="0" w:line="240" w:lineRule="auto"/>
        <w:jc w:val="both"/>
        <w:rPr>
          <w:rFonts w:eastAsia="Times New Roman"/>
          <w:sz w:val="22"/>
          <w:szCs w:val="22"/>
          <w:lang w:eastAsia="fr-FR"/>
        </w:rPr>
      </w:pPr>
    </w:p>
    <w:p w14:paraId="049782C3" w14:textId="7D79451E" w:rsidR="00E07AFB" w:rsidRPr="008E273A" w:rsidRDefault="007F4F92" w:rsidP="00E07AFB">
      <w:pPr>
        <w:spacing w:after="0" w:line="240" w:lineRule="auto"/>
        <w:jc w:val="both"/>
        <w:rPr>
          <w:rFonts w:eastAsia="Times New Roman"/>
          <w:i/>
          <w:sz w:val="22"/>
          <w:szCs w:val="22"/>
          <w:u w:val="single"/>
          <w:lang w:eastAsia="fr-FR"/>
        </w:rPr>
      </w:pPr>
      <w:r w:rsidRPr="008E273A">
        <w:rPr>
          <w:rFonts w:eastAsia="Times New Roman"/>
          <w:i/>
          <w:sz w:val="22"/>
          <w:szCs w:val="22"/>
          <w:u w:val="single"/>
          <w:lang w:eastAsia="fr-FR"/>
        </w:rPr>
        <w:t>P</w:t>
      </w:r>
      <w:r w:rsidR="00E07AFB" w:rsidRPr="008E273A">
        <w:rPr>
          <w:rFonts w:eastAsia="Times New Roman"/>
          <w:i/>
          <w:sz w:val="22"/>
          <w:szCs w:val="22"/>
          <w:u w:val="single"/>
          <w:lang w:eastAsia="fr-FR"/>
        </w:rPr>
        <w:t xml:space="preserve">rocedure </w:t>
      </w:r>
      <w:r w:rsidR="008E273A">
        <w:rPr>
          <w:rFonts w:eastAsia="Times New Roman"/>
          <w:i/>
          <w:sz w:val="22"/>
          <w:szCs w:val="22"/>
          <w:u w:val="single"/>
          <w:lang w:eastAsia="fr-FR"/>
        </w:rPr>
        <w:t>for</w:t>
      </w:r>
      <w:bookmarkStart w:id="0" w:name="_GoBack"/>
      <w:bookmarkEnd w:id="0"/>
      <w:r w:rsidR="00E07AFB" w:rsidRPr="008E273A">
        <w:rPr>
          <w:rFonts w:eastAsia="Times New Roman"/>
          <w:i/>
          <w:sz w:val="22"/>
          <w:szCs w:val="22"/>
          <w:u w:val="single"/>
          <w:lang w:eastAsia="fr-FR"/>
        </w:rPr>
        <w:t xml:space="preserve"> a long-term visa</w:t>
      </w:r>
    </w:p>
    <w:p w14:paraId="73D5AFFE" w14:textId="49E2EE0B" w:rsidR="008024D2" w:rsidRPr="008E273A" w:rsidRDefault="00EC0BD7" w:rsidP="00E07AFB">
      <w:pPr>
        <w:spacing w:after="0" w:line="240" w:lineRule="auto"/>
        <w:jc w:val="both"/>
        <w:rPr>
          <w:rFonts w:eastAsia="Times New Roman"/>
          <w:sz w:val="22"/>
          <w:szCs w:val="22"/>
          <w:lang w:eastAsia="fr-FR"/>
        </w:rPr>
      </w:pPr>
      <w:r w:rsidRPr="008E273A">
        <w:rPr>
          <w:rFonts w:eastAsia="Times New Roman"/>
          <w:sz w:val="22"/>
          <w:szCs w:val="22"/>
          <w:lang w:eastAsia="fr-FR"/>
        </w:rPr>
        <w:t>A</w:t>
      </w:r>
      <w:r w:rsidR="00E07AFB" w:rsidRPr="008E273A">
        <w:rPr>
          <w:rFonts w:eastAsia="Times New Roman"/>
          <w:sz w:val="22"/>
          <w:szCs w:val="22"/>
          <w:lang w:eastAsia="fr-FR"/>
        </w:rPr>
        <w:t>ny TCN can apply for a long-term visa</w:t>
      </w:r>
      <w:r w:rsidR="00863FCA" w:rsidRPr="008E273A">
        <w:rPr>
          <w:rFonts w:eastAsia="Times New Roman"/>
          <w:sz w:val="22"/>
          <w:szCs w:val="22"/>
          <w:lang w:eastAsia="fr-FR"/>
        </w:rPr>
        <w:t xml:space="preserve"> at the diplomatic mission or consulate of Slovenia abroad</w:t>
      </w:r>
      <w:r w:rsidR="008024D2" w:rsidRPr="008E273A">
        <w:rPr>
          <w:rFonts w:eastAsia="Times New Roman"/>
          <w:sz w:val="22"/>
          <w:szCs w:val="22"/>
          <w:lang w:eastAsia="fr-FR"/>
        </w:rPr>
        <w:t xml:space="preserve"> in the three months prior to the intended arrival of the TCN to Slovenia</w:t>
      </w:r>
      <w:r w:rsidR="00863FCA" w:rsidRPr="008E273A">
        <w:rPr>
          <w:rFonts w:eastAsia="Times New Roman"/>
          <w:sz w:val="22"/>
          <w:szCs w:val="22"/>
          <w:lang w:eastAsia="fr-FR"/>
        </w:rPr>
        <w:t>. H</w:t>
      </w:r>
      <w:r w:rsidR="00E07AFB" w:rsidRPr="008E273A">
        <w:rPr>
          <w:rFonts w:eastAsia="Times New Roman"/>
          <w:sz w:val="22"/>
          <w:szCs w:val="22"/>
          <w:lang w:eastAsia="fr-FR"/>
        </w:rPr>
        <w:t xml:space="preserve">owever, </w:t>
      </w:r>
      <w:r w:rsidR="00863FCA" w:rsidRPr="008E273A">
        <w:rPr>
          <w:rFonts w:eastAsia="Times New Roman"/>
          <w:sz w:val="22"/>
          <w:szCs w:val="22"/>
          <w:lang w:eastAsia="fr-FR"/>
        </w:rPr>
        <w:t>the visa is only granted if</w:t>
      </w:r>
      <w:r w:rsidR="00E07AFB" w:rsidRPr="008E273A">
        <w:rPr>
          <w:rFonts w:eastAsia="Times New Roman"/>
          <w:sz w:val="22"/>
          <w:szCs w:val="22"/>
          <w:lang w:eastAsia="fr-FR"/>
        </w:rPr>
        <w:t xml:space="preserve"> the competent ministry for establishing the economic interest – the Ministry of Economy – confirms the existence of such economic interest. </w:t>
      </w:r>
      <w:r w:rsidR="00863FCA" w:rsidRPr="008E273A">
        <w:rPr>
          <w:rFonts w:eastAsia="Times New Roman"/>
          <w:sz w:val="22"/>
          <w:szCs w:val="22"/>
          <w:lang w:eastAsia="fr-FR"/>
        </w:rPr>
        <w:t xml:space="preserve">Furthermore, the applicant also has to comply with other </w:t>
      </w:r>
      <w:r w:rsidR="00863FCA" w:rsidRPr="008E273A">
        <w:rPr>
          <w:rFonts w:eastAsia="Times New Roman"/>
          <w:b/>
          <w:sz w:val="22"/>
          <w:szCs w:val="22"/>
          <w:lang w:eastAsia="fr-FR"/>
        </w:rPr>
        <w:t>g</w:t>
      </w:r>
      <w:r w:rsidR="00E07AFB" w:rsidRPr="008E273A">
        <w:rPr>
          <w:rFonts w:eastAsia="Times New Roman"/>
          <w:b/>
          <w:sz w:val="22"/>
          <w:szCs w:val="22"/>
          <w:lang w:eastAsia="fr-FR"/>
        </w:rPr>
        <w:t>eneral conditions</w:t>
      </w:r>
      <w:r w:rsidR="00E07AFB" w:rsidRPr="008E273A">
        <w:rPr>
          <w:rFonts w:eastAsia="Times New Roman"/>
          <w:sz w:val="22"/>
          <w:szCs w:val="22"/>
          <w:lang w:eastAsia="fr-FR"/>
        </w:rPr>
        <w:t xml:space="preserve"> for issuing such long-term visa: </w:t>
      </w:r>
      <w:r w:rsidR="00863FCA" w:rsidRPr="008E273A">
        <w:rPr>
          <w:rFonts w:eastAsia="Times New Roman"/>
          <w:sz w:val="22"/>
          <w:szCs w:val="22"/>
          <w:lang w:eastAsia="fr-FR"/>
        </w:rPr>
        <w:t>to possess</w:t>
      </w:r>
      <w:r w:rsidR="00E07AFB" w:rsidRPr="008E273A">
        <w:rPr>
          <w:rFonts w:eastAsia="Times New Roman"/>
          <w:sz w:val="22"/>
          <w:szCs w:val="22"/>
          <w:lang w:eastAsia="fr-FR"/>
        </w:rPr>
        <w:t xml:space="preserve"> a valid passport with validity of three months longer than the intended stay in Slovenia</w:t>
      </w:r>
      <w:r w:rsidR="008024D2" w:rsidRPr="008E273A">
        <w:rPr>
          <w:rFonts w:eastAsia="Times New Roman"/>
          <w:sz w:val="22"/>
          <w:szCs w:val="22"/>
          <w:lang w:eastAsia="fr-FR"/>
        </w:rPr>
        <w:t xml:space="preserve">; hold a </w:t>
      </w:r>
      <w:r w:rsidR="00E07AFB" w:rsidRPr="008E273A">
        <w:rPr>
          <w:rFonts w:eastAsia="Times New Roman"/>
          <w:sz w:val="22"/>
          <w:szCs w:val="22"/>
          <w:lang w:eastAsia="fr-FR"/>
        </w:rPr>
        <w:t>travel health insurance (with insurance allowance of at least EUR 30.000)</w:t>
      </w:r>
      <w:r w:rsidR="008024D2" w:rsidRPr="008E273A">
        <w:rPr>
          <w:rFonts w:eastAsia="Times New Roman"/>
          <w:sz w:val="22"/>
          <w:szCs w:val="22"/>
          <w:lang w:eastAsia="fr-FR"/>
        </w:rPr>
        <w:t>;</w:t>
      </w:r>
      <w:r w:rsidR="00E07AFB" w:rsidRPr="008E273A">
        <w:rPr>
          <w:rFonts w:eastAsia="Times New Roman"/>
          <w:sz w:val="22"/>
          <w:szCs w:val="22"/>
          <w:vertAlign w:val="superscript"/>
          <w:lang w:eastAsia="fr-FR"/>
        </w:rPr>
        <w:footnoteReference w:id="5"/>
      </w:r>
      <w:r w:rsidR="00E07AFB" w:rsidRPr="008E273A">
        <w:rPr>
          <w:rFonts w:eastAsia="Times New Roman"/>
          <w:sz w:val="22"/>
          <w:szCs w:val="22"/>
          <w:lang w:eastAsia="fr-FR"/>
        </w:rPr>
        <w:t xml:space="preserve"> </w:t>
      </w:r>
      <w:r w:rsidR="008024D2" w:rsidRPr="008E273A">
        <w:rPr>
          <w:rFonts w:eastAsia="Times New Roman"/>
          <w:sz w:val="22"/>
          <w:szCs w:val="22"/>
          <w:lang w:eastAsia="fr-FR"/>
        </w:rPr>
        <w:t xml:space="preserve">have </w:t>
      </w:r>
      <w:r w:rsidR="00E07AFB" w:rsidRPr="008E273A">
        <w:rPr>
          <w:rFonts w:eastAsia="Times New Roman"/>
          <w:sz w:val="22"/>
          <w:szCs w:val="22"/>
          <w:lang w:eastAsia="fr-FR"/>
        </w:rPr>
        <w:t xml:space="preserve">sufficient means of subsistence (monthly at least in the </w:t>
      </w:r>
      <w:r w:rsidR="00E07AFB" w:rsidRPr="008E273A">
        <w:rPr>
          <w:rFonts w:eastAsia="Times New Roman"/>
          <w:sz w:val="22"/>
          <w:szCs w:val="22"/>
          <w:lang w:eastAsia="fr-FR"/>
        </w:rPr>
        <w:lastRenderedPageBreak/>
        <w:t>amount of minimum income in Slovenia,</w:t>
      </w:r>
      <w:r w:rsidR="00E07AFB" w:rsidRPr="008E273A">
        <w:rPr>
          <w:rFonts w:eastAsia="Times New Roman"/>
          <w:sz w:val="22"/>
          <w:szCs w:val="22"/>
          <w:vertAlign w:val="superscript"/>
          <w:lang w:eastAsia="fr-FR"/>
        </w:rPr>
        <w:footnoteReference w:id="6"/>
      </w:r>
      <w:r w:rsidR="00E07AFB" w:rsidRPr="008E273A">
        <w:rPr>
          <w:rFonts w:eastAsia="Times New Roman"/>
          <w:sz w:val="22"/>
          <w:szCs w:val="22"/>
          <w:lang w:eastAsia="fr-FR"/>
        </w:rPr>
        <w:t xml:space="preserve"> i.e. currently EUR 297,53 per month)</w:t>
      </w:r>
      <w:r w:rsidR="008024D2" w:rsidRPr="008E273A">
        <w:rPr>
          <w:rFonts w:eastAsia="Times New Roman"/>
          <w:sz w:val="22"/>
          <w:szCs w:val="22"/>
          <w:lang w:eastAsia="fr-FR"/>
        </w:rPr>
        <w:t xml:space="preserve">; and </w:t>
      </w:r>
      <w:r w:rsidR="00E07AFB" w:rsidRPr="008E273A">
        <w:rPr>
          <w:rFonts w:eastAsia="Times New Roman"/>
          <w:sz w:val="22"/>
          <w:szCs w:val="22"/>
          <w:lang w:eastAsia="fr-FR"/>
        </w:rPr>
        <w:t>to prove one of the grounds that allow for issuing of a long-term visa, in this case</w:t>
      </w:r>
      <w:r w:rsidR="008024D2" w:rsidRPr="008E273A">
        <w:rPr>
          <w:rFonts w:eastAsia="Times New Roman"/>
          <w:sz w:val="22"/>
          <w:szCs w:val="22"/>
          <w:lang w:eastAsia="fr-FR"/>
        </w:rPr>
        <w:t>,</w:t>
      </w:r>
      <w:r w:rsidR="00E07AFB" w:rsidRPr="008E273A">
        <w:rPr>
          <w:rFonts w:eastAsia="Times New Roman"/>
          <w:sz w:val="22"/>
          <w:szCs w:val="22"/>
          <w:lang w:eastAsia="fr-FR"/>
        </w:rPr>
        <w:t xml:space="preserve"> economic interests of Slovenia.</w:t>
      </w:r>
      <w:r w:rsidR="00E07AFB" w:rsidRPr="008E273A">
        <w:rPr>
          <w:rFonts w:eastAsia="Times New Roman"/>
          <w:sz w:val="22"/>
          <w:szCs w:val="22"/>
          <w:vertAlign w:val="superscript"/>
          <w:lang w:eastAsia="fr-FR"/>
        </w:rPr>
        <w:footnoteReference w:id="7"/>
      </w:r>
      <w:r w:rsidR="00E07AFB" w:rsidRPr="008E273A">
        <w:rPr>
          <w:rFonts w:eastAsia="Times New Roman"/>
          <w:sz w:val="22"/>
          <w:szCs w:val="22"/>
          <w:lang w:eastAsia="fr-FR"/>
        </w:rPr>
        <w:t xml:space="preserve"> The latter is established based on the implementing act issued by the Ministry of Economy.</w:t>
      </w:r>
      <w:r w:rsidR="00E07AFB" w:rsidRPr="008E273A">
        <w:rPr>
          <w:rFonts w:eastAsia="Times New Roman"/>
          <w:sz w:val="22"/>
          <w:szCs w:val="22"/>
          <w:vertAlign w:val="superscript"/>
          <w:lang w:eastAsia="fr-FR"/>
        </w:rPr>
        <w:footnoteReference w:id="8"/>
      </w:r>
      <w:r w:rsidR="00E07AFB" w:rsidRPr="008E273A">
        <w:rPr>
          <w:rFonts w:eastAsia="Times New Roman"/>
          <w:sz w:val="22"/>
          <w:szCs w:val="22"/>
          <w:lang w:eastAsia="fr-FR"/>
        </w:rPr>
        <w:t xml:space="preserve"> The applicant </w:t>
      </w:r>
      <w:r w:rsidR="008024D2" w:rsidRPr="008E273A">
        <w:rPr>
          <w:rFonts w:eastAsia="Times New Roman"/>
          <w:sz w:val="22"/>
          <w:szCs w:val="22"/>
          <w:lang w:eastAsia="fr-FR"/>
        </w:rPr>
        <w:t xml:space="preserve">also </w:t>
      </w:r>
      <w:r w:rsidR="00E07AFB" w:rsidRPr="008E273A">
        <w:rPr>
          <w:rFonts w:eastAsia="Times New Roman"/>
          <w:sz w:val="22"/>
          <w:szCs w:val="22"/>
          <w:lang w:eastAsia="fr-FR"/>
        </w:rPr>
        <w:t xml:space="preserve">has to pay an </w:t>
      </w:r>
      <w:r w:rsidR="00E07AFB" w:rsidRPr="008E273A">
        <w:rPr>
          <w:rFonts w:eastAsia="Times New Roman"/>
          <w:b/>
          <w:sz w:val="22"/>
          <w:szCs w:val="22"/>
          <w:lang w:eastAsia="fr-FR"/>
        </w:rPr>
        <w:t>administrative fee</w:t>
      </w:r>
      <w:r w:rsidR="00E07AFB" w:rsidRPr="008E273A">
        <w:rPr>
          <w:rFonts w:eastAsia="Times New Roman"/>
          <w:sz w:val="22"/>
          <w:szCs w:val="22"/>
          <w:lang w:eastAsia="fr-FR"/>
        </w:rPr>
        <w:t xml:space="preserve"> of EUR 77.</w:t>
      </w:r>
      <w:r w:rsidR="00E07AFB" w:rsidRPr="008E273A">
        <w:rPr>
          <w:rFonts w:eastAsia="Times New Roman"/>
          <w:sz w:val="22"/>
          <w:szCs w:val="22"/>
          <w:vertAlign w:val="superscript"/>
          <w:lang w:eastAsia="fr-FR"/>
        </w:rPr>
        <w:footnoteReference w:id="9"/>
      </w:r>
      <w:r w:rsidR="00E07AFB" w:rsidRPr="008E273A">
        <w:rPr>
          <w:rFonts w:eastAsia="Times New Roman"/>
          <w:sz w:val="22"/>
          <w:szCs w:val="22"/>
          <w:lang w:eastAsia="fr-FR"/>
        </w:rPr>
        <w:t xml:space="preserve"> </w:t>
      </w:r>
    </w:p>
    <w:p w14:paraId="1DE87BC7" w14:textId="77777777" w:rsidR="008024D2" w:rsidRPr="008E273A" w:rsidRDefault="008024D2" w:rsidP="00E07AFB">
      <w:pPr>
        <w:spacing w:after="0" w:line="240" w:lineRule="auto"/>
        <w:jc w:val="both"/>
        <w:rPr>
          <w:rFonts w:eastAsia="Times New Roman"/>
          <w:sz w:val="22"/>
          <w:szCs w:val="22"/>
          <w:lang w:eastAsia="fr-FR"/>
        </w:rPr>
      </w:pPr>
    </w:p>
    <w:p w14:paraId="4CBEDB04" w14:textId="68CB7AEC" w:rsidR="00E07AFB" w:rsidRPr="008E273A" w:rsidRDefault="008024D2" w:rsidP="00E07AFB">
      <w:pPr>
        <w:spacing w:after="0" w:line="240" w:lineRule="auto"/>
        <w:jc w:val="both"/>
        <w:rPr>
          <w:rFonts w:eastAsia="Times New Roman"/>
          <w:sz w:val="22"/>
          <w:szCs w:val="22"/>
          <w:lang w:eastAsia="fr-FR"/>
        </w:rPr>
      </w:pPr>
      <w:r w:rsidRPr="008E273A">
        <w:rPr>
          <w:rFonts w:eastAsia="Times New Roman"/>
          <w:sz w:val="22"/>
          <w:szCs w:val="22"/>
          <w:lang w:eastAsia="fr-FR"/>
        </w:rPr>
        <w:t>If all of these conditions are complied with, as verified by the diplomatic mission or consulate, t</w:t>
      </w:r>
      <w:r w:rsidR="00E07AFB" w:rsidRPr="008E273A">
        <w:rPr>
          <w:rFonts w:eastAsia="Times New Roman"/>
          <w:sz w:val="22"/>
          <w:szCs w:val="22"/>
          <w:lang w:eastAsia="fr-FR"/>
        </w:rPr>
        <w:t>he long-term visa is issued for the period of intended stay in Slovenia, which must be longer than 90 days, but not more than one year.</w:t>
      </w:r>
      <w:r w:rsidR="00E07AFB" w:rsidRPr="008E273A">
        <w:rPr>
          <w:rFonts w:eastAsia="Times New Roman"/>
          <w:sz w:val="22"/>
          <w:szCs w:val="22"/>
          <w:vertAlign w:val="superscript"/>
          <w:lang w:eastAsia="fr-FR"/>
        </w:rPr>
        <w:footnoteReference w:id="10"/>
      </w:r>
      <w:r w:rsidR="00E07AFB" w:rsidRPr="008E273A">
        <w:rPr>
          <w:rFonts w:eastAsia="Times New Roman"/>
          <w:sz w:val="22"/>
          <w:szCs w:val="22"/>
          <w:lang w:eastAsia="fr-FR"/>
        </w:rPr>
        <w:t xml:space="preserve"> </w:t>
      </w:r>
      <w:r w:rsidRPr="008E273A">
        <w:rPr>
          <w:rFonts w:eastAsia="Times New Roman"/>
          <w:sz w:val="22"/>
          <w:szCs w:val="22"/>
          <w:lang w:eastAsia="fr-FR"/>
        </w:rPr>
        <w:t>Within the period of validity of t</w:t>
      </w:r>
      <w:r w:rsidR="004571A2" w:rsidRPr="008E273A">
        <w:rPr>
          <w:rFonts w:eastAsia="Times New Roman"/>
          <w:sz w:val="22"/>
          <w:szCs w:val="22"/>
          <w:lang w:eastAsia="fr-FR"/>
        </w:rPr>
        <w:t>he visa</w:t>
      </w:r>
      <w:r w:rsidRPr="008E273A">
        <w:rPr>
          <w:rFonts w:eastAsia="Times New Roman"/>
          <w:sz w:val="22"/>
          <w:szCs w:val="22"/>
          <w:lang w:eastAsia="fr-FR"/>
        </w:rPr>
        <w:t>, the applicant must apply for a residence permit if s/he wishes to continue to stay in Slovenia.</w:t>
      </w:r>
      <w:r w:rsidR="004571A2" w:rsidRPr="008E273A">
        <w:rPr>
          <w:rStyle w:val="FootnoteReference"/>
          <w:rFonts w:eastAsia="Times New Roman"/>
          <w:sz w:val="22"/>
          <w:szCs w:val="22"/>
          <w:lang w:eastAsia="fr-FR"/>
        </w:rPr>
        <w:footnoteReference w:id="11"/>
      </w:r>
    </w:p>
    <w:p w14:paraId="1F85248E" w14:textId="5F8B4A9F" w:rsidR="007311F8" w:rsidRPr="008E273A" w:rsidRDefault="007311F8" w:rsidP="00E07AFB">
      <w:pPr>
        <w:spacing w:after="0" w:line="240" w:lineRule="auto"/>
        <w:jc w:val="both"/>
        <w:rPr>
          <w:rFonts w:eastAsia="Times New Roman"/>
          <w:sz w:val="22"/>
          <w:szCs w:val="22"/>
          <w:lang w:eastAsia="fr-FR"/>
        </w:rPr>
      </w:pPr>
    </w:p>
    <w:p w14:paraId="7DBA9BD0" w14:textId="16D65BD1" w:rsidR="007311F8" w:rsidRPr="008E273A" w:rsidRDefault="007311F8" w:rsidP="00E07AFB">
      <w:pPr>
        <w:spacing w:after="0" w:line="240" w:lineRule="auto"/>
        <w:jc w:val="both"/>
        <w:rPr>
          <w:rFonts w:eastAsia="Times New Roman"/>
          <w:sz w:val="22"/>
          <w:szCs w:val="22"/>
          <w:lang w:eastAsia="fr-FR"/>
        </w:rPr>
      </w:pPr>
      <w:r w:rsidRPr="008E273A">
        <w:rPr>
          <w:rFonts w:eastAsia="Times New Roman"/>
          <w:sz w:val="22"/>
          <w:szCs w:val="22"/>
          <w:lang w:eastAsia="fr-FR"/>
        </w:rPr>
        <w:t>TCNs may appeal against the decision on the issuance, refusal to issue, halt the visa procedure or withdrawal of the visa before the Ministry of Foreign Affairs.</w:t>
      </w:r>
      <w:r w:rsidR="004571A2" w:rsidRPr="008E273A">
        <w:rPr>
          <w:rStyle w:val="FootnoteReference"/>
          <w:rFonts w:eastAsia="Times New Roman"/>
          <w:sz w:val="22"/>
          <w:szCs w:val="22"/>
          <w:lang w:eastAsia="fr-FR"/>
        </w:rPr>
        <w:footnoteReference w:id="12"/>
      </w:r>
    </w:p>
    <w:p w14:paraId="5295923E" w14:textId="0F0EB5A4" w:rsidR="00E07AFB" w:rsidRPr="008E273A" w:rsidRDefault="00E07AFB" w:rsidP="00E07AFB">
      <w:pPr>
        <w:spacing w:after="0" w:line="240" w:lineRule="auto"/>
        <w:jc w:val="both"/>
        <w:rPr>
          <w:rFonts w:eastAsia="Times New Roman"/>
          <w:i/>
          <w:sz w:val="22"/>
          <w:szCs w:val="22"/>
          <w:u w:val="single"/>
          <w:lang w:eastAsia="fr-FR"/>
        </w:rPr>
      </w:pPr>
    </w:p>
    <w:p w14:paraId="425B1AF0" w14:textId="433A34A2" w:rsidR="00E07AFB" w:rsidRPr="008E273A" w:rsidRDefault="00E07AFB" w:rsidP="00E07AFB">
      <w:pPr>
        <w:spacing w:after="0" w:line="240" w:lineRule="auto"/>
        <w:jc w:val="both"/>
        <w:rPr>
          <w:rFonts w:eastAsia="Times New Roman"/>
          <w:i/>
          <w:sz w:val="22"/>
          <w:szCs w:val="22"/>
          <w:u w:val="single"/>
          <w:lang w:eastAsia="fr-FR"/>
        </w:rPr>
      </w:pPr>
      <w:r w:rsidRPr="008E273A">
        <w:rPr>
          <w:rFonts w:eastAsia="Times New Roman"/>
          <w:i/>
          <w:sz w:val="22"/>
          <w:szCs w:val="22"/>
          <w:u w:val="single"/>
          <w:lang w:eastAsia="fr-FR"/>
        </w:rPr>
        <w:t xml:space="preserve">Procedure </w:t>
      </w:r>
      <w:r w:rsidR="008E273A">
        <w:rPr>
          <w:rFonts w:eastAsia="Times New Roman"/>
          <w:i/>
          <w:sz w:val="22"/>
          <w:szCs w:val="22"/>
          <w:u w:val="single"/>
          <w:lang w:eastAsia="fr-FR"/>
        </w:rPr>
        <w:t>for</w:t>
      </w:r>
      <w:r w:rsidRPr="008E273A">
        <w:rPr>
          <w:rFonts w:eastAsia="Times New Roman"/>
          <w:i/>
          <w:sz w:val="22"/>
          <w:szCs w:val="22"/>
          <w:u w:val="single"/>
          <w:lang w:eastAsia="fr-FR"/>
        </w:rPr>
        <w:t xml:space="preserve"> a temporary residence permit</w:t>
      </w:r>
    </w:p>
    <w:p w14:paraId="7DD04FE5" w14:textId="4FDF3E19" w:rsidR="004571A2" w:rsidRPr="008E273A" w:rsidRDefault="0082089A" w:rsidP="00E07AFB">
      <w:pPr>
        <w:spacing w:after="0" w:line="240" w:lineRule="auto"/>
        <w:jc w:val="both"/>
        <w:rPr>
          <w:rFonts w:eastAsia="Times New Roman"/>
          <w:sz w:val="22"/>
          <w:szCs w:val="22"/>
          <w:lang w:eastAsia="fr-FR"/>
        </w:rPr>
      </w:pPr>
      <w:r w:rsidRPr="008E273A">
        <w:rPr>
          <w:rFonts w:eastAsia="Times New Roman"/>
          <w:sz w:val="22"/>
          <w:szCs w:val="22"/>
          <w:lang w:eastAsia="fr-FR"/>
        </w:rPr>
        <w:t xml:space="preserve">The procedure </w:t>
      </w:r>
      <w:r w:rsidR="004571A2" w:rsidRPr="008E273A">
        <w:rPr>
          <w:rFonts w:eastAsia="Times New Roman"/>
          <w:sz w:val="22"/>
          <w:szCs w:val="22"/>
          <w:lang w:eastAsia="fr-FR"/>
        </w:rPr>
        <w:t xml:space="preserve">consists of the following </w:t>
      </w:r>
      <w:r w:rsidR="002D313E" w:rsidRPr="008E273A">
        <w:rPr>
          <w:rFonts w:eastAsia="Times New Roman"/>
          <w:sz w:val="22"/>
          <w:szCs w:val="22"/>
          <w:lang w:eastAsia="fr-FR"/>
        </w:rPr>
        <w:t xml:space="preserve">three </w:t>
      </w:r>
      <w:r w:rsidR="004571A2" w:rsidRPr="008E273A">
        <w:rPr>
          <w:rFonts w:eastAsia="Times New Roman"/>
          <w:sz w:val="22"/>
          <w:szCs w:val="22"/>
          <w:lang w:eastAsia="fr-FR"/>
        </w:rPr>
        <w:t>stages:</w:t>
      </w:r>
    </w:p>
    <w:p w14:paraId="288B3E71" w14:textId="30D00755" w:rsidR="00603F60" w:rsidRPr="008E273A" w:rsidRDefault="004571A2" w:rsidP="00E07AFB">
      <w:pPr>
        <w:spacing w:after="0" w:line="240" w:lineRule="auto"/>
        <w:jc w:val="both"/>
        <w:rPr>
          <w:rFonts w:eastAsia="Times New Roman"/>
          <w:sz w:val="22"/>
          <w:szCs w:val="22"/>
          <w:lang w:eastAsia="fr-FR"/>
        </w:rPr>
      </w:pPr>
      <w:r w:rsidRPr="008E273A">
        <w:rPr>
          <w:rFonts w:eastAsia="Times New Roman"/>
          <w:sz w:val="22"/>
          <w:szCs w:val="22"/>
          <w:lang w:eastAsia="fr-FR"/>
        </w:rPr>
        <w:t xml:space="preserve">1. </w:t>
      </w:r>
      <w:r w:rsidRPr="008E273A">
        <w:rPr>
          <w:rFonts w:eastAsia="Times New Roman"/>
          <w:i/>
          <w:sz w:val="22"/>
          <w:szCs w:val="22"/>
          <w:lang w:eastAsia="fr-FR"/>
        </w:rPr>
        <w:t>Proposal of the Ministry of Economy</w:t>
      </w:r>
      <w:r w:rsidRPr="008E273A">
        <w:rPr>
          <w:rFonts w:eastAsia="Times New Roman"/>
          <w:sz w:val="22"/>
          <w:szCs w:val="22"/>
          <w:lang w:eastAsia="fr-FR"/>
        </w:rPr>
        <w:t xml:space="preserve">: The procedure </w:t>
      </w:r>
      <w:r w:rsidR="0082089A" w:rsidRPr="008E273A">
        <w:rPr>
          <w:rFonts w:eastAsia="Times New Roman"/>
          <w:sz w:val="22"/>
          <w:szCs w:val="22"/>
          <w:lang w:eastAsia="fr-FR"/>
        </w:rPr>
        <w:t xml:space="preserve">starts with the </w:t>
      </w:r>
      <w:r w:rsidR="0082089A" w:rsidRPr="008E273A">
        <w:rPr>
          <w:rFonts w:eastAsia="Times New Roman"/>
          <w:b/>
          <w:sz w:val="22"/>
          <w:szCs w:val="22"/>
          <w:lang w:eastAsia="fr-FR"/>
        </w:rPr>
        <w:t xml:space="preserve">proposal </w:t>
      </w:r>
      <w:r w:rsidR="0082089A" w:rsidRPr="008E273A">
        <w:rPr>
          <w:rFonts w:eastAsia="Times New Roman"/>
          <w:sz w:val="22"/>
          <w:szCs w:val="22"/>
          <w:lang w:eastAsia="fr-FR"/>
        </w:rPr>
        <w:t xml:space="preserve">of </w:t>
      </w:r>
      <w:r w:rsidR="008E273A" w:rsidRPr="008E273A">
        <w:rPr>
          <w:rFonts w:eastAsia="Times New Roman"/>
          <w:sz w:val="22"/>
          <w:szCs w:val="22"/>
          <w:lang w:eastAsia="fr-FR"/>
        </w:rPr>
        <w:t>the</w:t>
      </w:r>
      <w:r w:rsidR="008E273A" w:rsidRPr="008E273A">
        <w:rPr>
          <w:rFonts w:eastAsia="Times New Roman"/>
          <w:b/>
          <w:sz w:val="22"/>
          <w:szCs w:val="22"/>
          <w:lang w:eastAsia="fr-FR"/>
        </w:rPr>
        <w:t xml:space="preserve"> </w:t>
      </w:r>
      <w:r w:rsidR="008E273A" w:rsidRPr="008E273A">
        <w:rPr>
          <w:rFonts w:eastAsia="Times New Roman"/>
          <w:sz w:val="22"/>
          <w:szCs w:val="22"/>
          <w:lang w:eastAsia="fr-FR"/>
        </w:rPr>
        <w:t>Ministry</w:t>
      </w:r>
      <w:r w:rsidR="00EC0BD7" w:rsidRPr="008E273A">
        <w:rPr>
          <w:rFonts w:eastAsia="Times New Roman"/>
          <w:sz w:val="22"/>
          <w:szCs w:val="22"/>
          <w:lang w:eastAsia="fr-FR"/>
        </w:rPr>
        <w:t xml:space="preserve"> of Economy.</w:t>
      </w:r>
      <w:r w:rsidR="0082089A" w:rsidRPr="008E273A">
        <w:rPr>
          <w:rFonts w:eastAsia="Times New Roman"/>
          <w:sz w:val="22"/>
          <w:szCs w:val="22"/>
          <w:lang w:eastAsia="fr-FR"/>
        </w:rPr>
        <w:t xml:space="preserve"> Hence, the procedure starts </w:t>
      </w:r>
      <w:r w:rsidR="00ED0AB2" w:rsidRPr="008E273A">
        <w:rPr>
          <w:rFonts w:eastAsia="Times New Roman"/>
          <w:i/>
          <w:sz w:val="22"/>
          <w:szCs w:val="22"/>
          <w:lang w:eastAsia="fr-FR"/>
        </w:rPr>
        <w:t>ex officio</w:t>
      </w:r>
      <w:r w:rsidR="0082089A" w:rsidRPr="008E273A">
        <w:rPr>
          <w:rFonts w:eastAsia="Times New Roman"/>
          <w:sz w:val="22"/>
          <w:szCs w:val="22"/>
          <w:lang w:eastAsia="fr-FR"/>
        </w:rPr>
        <w:t xml:space="preserve">, not with the application of a foreigner-investor. </w:t>
      </w:r>
      <w:r w:rsidR="00ED0AB2" w:rsidRPr="008E273A">
        <w:rPr>
          <w:rFonts w:eastAsia="Times New Roman"/>
          <w:sz w:val="22"/>
          <w:szCs w:val="22"/>
          <w:lang w:eastAsia="fr-FR"/>
        </w:rPr>
        <w:t>Consequently</w:t>
      </w:r>
      <w:r w:rsidR="00C13D03" w:rsidRPr="008E273A">
        <w:rPr>
          <w:rFonts w:eastAsia="Times New Roman"/>
          <w:sz w:val="22"/>
          <w:szCs w:val="22"/>
          <w:lang w:eastAsia="fr-FR"/>
        </w:rPr>
        <w:t xml:space="preserve">, the </w:t>
      </w:r>
      <w:r w:rsidRPr="008E273A">
        <w:rPr>
          <w:rFonts w:eastAsia="Times New Roman"/>
          <w:sz w:val="22"/>
          <w:szCs w:val="22"/>
          <w:lang w:eastAsia="fr-FR"/>
        </w:rPr>
        <w:t>TCN</w:t>
      </w:r>
      <w:r w:rsidR="00C13D03" w:rsidRPr="008E273A">
        <w:rPr>
          <w:rFonts w:eastAsia="Times New Roman"/>
          <w:sz w:val="22"/>
          <w:szCs w:val="22"/>
          <w:lang w:eastAsia="fr-FR"/>
        </w:rPr>
        <w:t xml:space="preserve"> </w:t>
      </w:r>
      <w:r w:rsidR="00C13D03" w:rsidRPr="008E273A">
        <w:rPr>
          <w:rFonts w:eastAsia="Times New Roman"/>
          <w:b/>
          <w:sz w:val="22"/>
          <w:szCs w:val="22"/>
          <w:lang w:eastAsia="fr-FR"/>
        </w:rPr>
        <w:t xml:space="preserve">does not need to pay </w:t>
      </w:r>
      <w:r w:rsidR="00EC0BD7" w:rsidRPr="008E273A">
        <w:rPr>
          <w:rFonts w:eastAsia="Times New Roman"/>
          <w:b/>
          <w:sz w:val="22"/>
          <w:szCs w:val="22"/>
          <w:lang w:eastAsia="fr-FR"/>
        </w:rPr>
        <w:t>any</w:t>
      </w:r>
      <w:r w:rsidR="00C13D03" w:rsidRPr="008E273A">
        <w:rPr>
          <w:rFonts w:eastAsia="Times New Roman"/>
          <w:b/>
          <w:sz w:val="22"/>
          <w:szCs w:val="22"/>
          <w:lang w:eastAsia="fr-FR"/>
        </w:rPr>
        <w:t xml:space="preserve"> administrative fee for the procedure</w:t>
      </w:r>
      <w:r w:rsidR="00C13D03" w:rsidRPr="008E273A">
        <w:rPr>
          <w:rFonts w:eastAsia="Times New Roman"/>
          <w:sz w:val="22"/>
          <w:szCs w:val="22"/>
          <w:lang w:eastAsia="fr-FR"/>
        </w:rPr>
        <w:t xml:space="preserve">. </w:t>
      </w:r>
    </w:p>
    <w:p w14:paraId="401344F8" w14:textId="77777777" w:rsidR="00EC0BD7" w:rsidRPr="008E273A" w:rsidRDefault="00EC0BD7" w:rsidP="00E07AFB">
      <w:pPr>
        <w:spacing w:after="0" w:line="240" w:lineRule="auto"/>
        <w:jc w:val="both"/>
        <w:rPr>
          <w:rFonts w:eastAsia="Times New Roman"/>
          <w:sz w:val="22"/>
          <w:szCs w:val="22"/>
          <w:lang w:eastAsia="fr-FR"/>
        </w:rPr>
      </w:pPr>
    </w:p>
    <w:p w14:paraId="7F8E5F33" w14:textId="403E703B" w:rsidR="00017A6C" w:rsidRPr="008E273A" w:rsidRDefault="0082089A" w:rsidP="00E07AFB">
      <w:pPr>
        <w:pStyle w:val="MMultilevel"/>
        <w:numPr>
          <w:ilvl w:val="0"/>
          <w:numId w:val="0"/>
        </w:numPr>
        <w:rPr>
          <w:lang w:val="en-GB"/>
        </w:rPr>
      </w:pPr>
      <w:r w:rsidRPr="008E273A">
        <w:rPr>
          <w:lang w:val="en-GB"/>
        </w:rPr>
        <w:t xml:space="preserve">In the proposal, the </w:t>
      </w:r>
      <w:r w:rsidR="004571A2" w:rsidRPr="008E273A">
        <w:rPr>
          <w:lang w:val="en-GB"/>
        </w:rPr>
        <w:t>Ministry of Economy</w:t>
      </w:r>
      <w:r w:rsidRPr="008E273A">
        <w:rPr>
          <w:lang w:val="en-GB"/>
        </w:rPr>
        <w:t xml:space="preserve"> must</w:t>
      </w:r>
      <w:r w:rsidR="000F68B5" w:rsidRPr="008E273A">
        <w:rPr>
          <w:lang w:val="en-GB"/>
        </w:rPr>
        <w:t xml:space="preserve"> explain how the TCN meets the </w:t>
      </w:r>
      <w:r w:rsidR="000F68B5" w:rsidRPr="008E273A">
        <w:rPr>
          <w:b/>
          <w:lang w:val="en-GB"/>
        </w:rPr>
        <w:t>conditions</w:t>
      </w:r>
      <w:r w:rsidR="000F68B5" w:rsidRPr="008E273A">
        <w:rPr>
          <w:lang w:val="en-GB"/>
        </w:rPr>
        <w:t xml:space="preserve"> – it has to </w:t>
      </w:r>
      <w:r w:rsidRPr="008E273A">
        <w:rPr>
          <w:lang w:val="en-GB"/>
        </w:rPr>
        <w:t>justify the existence of an interest and attach the consent of the TCN to the initiation of a procedure for issuing a residence permit and proof that the alien has sufficient means of subsistence and adequate health insurance, or provide those funds in the amount of the basic minimum income in the Republic Slovenia for the entire period of validity of the residence permit.</w:t>
      </w:r>
      <w:r w:rsidRPr="008E273A">
        <w:rPr>
          <w:rStyle w:val="FootnoteReference"/>
          <w:lang w:val="en-GB"/>
        </w:rPr>
        <w:footnoteReference w:id="13"/>
      </w:r>
      <w:r w:rsidRPr="008E273A">
        <w:rPr>
          <w:lang w:val="en-GB"/>
        </w:rPr>
        <w:t xml:space="preserve"> </w:t>
      </w:r>
    </w:p>
    <w:p w14:paraId="250EACB7" w14:textId="77777777" w:rsidR="00017A6C" w:rsidRPr="008E273A" w:rsidRDefault="00017A6C" w:rsidP="00E07AFB">
      <w:pPr>
        <w:pStyle w:val="MMultilevel"/>
        <w:numPr>
          <w:ilvl w:val="0"/>
          <w:numId w:val="0"/>
        </w:numPr>
        <w:rPr>
          <w:lang w:val="en-GB"/>
        </w:rPr>
      </w:pPr>
    </w:p>
    <w:p w14:paraId="34088624" w14:textId="36644C12" w:rsidR="004571A2" w:rsidRPr="008E273A" w:rsidRDefault="00C13D03" w:rsidP="00E07AFB">
      <w:pPr>
        <w:pStyle w:val="MMultilevel"/>
        <w:numPr>
          <w:ilvl w:val="0"/>
          <w:numId w:val="0"/>
        </w:numPr>
        <w:rPr>
          <w:lang w:val="en-GB"/>
        </w:rPr>
      </w:pPr>
      <w:r w:rsidRPr="008E273A">
        <w:rPr>
          <w:lang w:val="en-GB"/>
        </w:rPr>
        <w:t xml:space="preserve">There is no legal act </w:t>
      </w:r>
      <w:r w:rsidR="00ED0AB2" w:rsidRPr="008E273A">
        <w:rPr>
          <w:lang w:val="en-GB"/>
        </w:rPr>
        <w:t xml:space="preserve">defining </w:t>
      </w:r>
      <w:r w:rsidRPr="008E273A">
        <w:rPr>
          <w:lang w:val="en-GB"/>
        </w:rPr>
        <w:t>the condition of</w:t>
      </w:r>
      <w:r w:rsidR="00ED0AB2" w:rsidRPr="008E273A">
        <w:rPr>
          <w:lang w:val="en-GB"/>
        </w:rPr>
        <w:t xml:space="preserve"> the residence being in the</w:t>
      </w:r>
      <w:r w:rsidRPr="008E273A">
        <w:rPr>
          <w:lang w:val="en-GB"/>
        </w:rPr>
        <w:t xml:space="preserve"> </w:t>
      </w:r>
      <w:r w:rsidR="004571A2" w:rsidRPr="008E273A">
        <w:rPr>
          <w:lang w:val="en-GB"/>
        </w:rPr>
        <w:t xml:space="preserve">economic </w:t>
      </w:r>
      <w:r w:rsidRPr="008E273A">
        <w:rPr>
          <w:lang w:val="en-GB"/>
        </w:rPr>
        <w:t>interest</w:t>
      </w:r>
      <w:r w:rsidR="00ED0AB2" w:rsidRPr="008E273A">
        <w:rPr>
          <w:lang w:val="en-GB"/>
        </w:rPr>
        <w:t xml:space="preserve"> of Slovenia</w:t>
      </w:r>
      <w:r w:rsidRPr="008E273A">
        <w:rPr>
          <w:lang w:val="en-GB"/>
        </w:rPr>
        <w:t xml:space="preserve"> </w:t>
      </w:r>
      <w:r w:rsidR="00ED0AB2" w:rsidRPr="008E273A">
        <w:rPr>
          <w:lang w:val="en-GB"/>
        </w:rPr>
        <w:t xml:space="preserve">or establishing what criteria shall be taken into account to consider that such condition is met; such criteria </w:t>
      </w:r>
      <w:r w:rsidRPr="008E273A">
        <w:rPr>
          <w:lang w:val="en-GB"/>
        </w:rPr>
        <w:t xml:space="preserve">are defined only for granting long-term visas issued based on economic interest (and not </w:t>
      </w:r>
      <w:r w:rsidR="00ED0AB2" w:rsidRPr="008E273A">
        <w:rPr>
          <w:lang w:val="en-GB"/>
        </w:rPr>
        <w:t>for issuing</w:t>
      </w:r>
      <w:r w:rsidRPr="008E273A">
        <w:rPr>
          <w:lang w:val="en-GB"/>
        </w:rPr>
        <w:t xml:space="preserve"> </w:t>
      </w:r>
      <w:r w:rsidR="00ED0AB2" w:rsidRPr="008E273A">
        <w:rPr>
          <w:lang w:val="en-GB"/>
        </w:rPr>
        <w:t xml:space="preserve">temporary </w:t>
      </w:r>
      <w:r w:rsidRPr="008E273A">
        <w:rPr>
          <w:lang w:val="en-GB"/>
        </w:rPr>
        <w:t>residence permits</w:t>
      </w:r>
      <w:r w:rsidR="00ED0AB2" w:rsidRPr="008E273A">
        <w:rPr>
          <w:lang w:val="en-GB"/>
        </w:rPr>
        <w:t xml:space="preserve"> in the interests of Slovenia</w:t>
      </w:r>
      <w:r w:rsidRPr="008E273A">
        <w:rPr>
          <w:lang w:val="en-GB"/>
        </w:rPr>
        <w:t>).</w:t>
      </w:r>
      <w:r w:rsidR="00ED0AB2" w:rsidRPr="008E273A">
        <w:rPr>
          <w:vertAlign w:val="superscript"/>
          <w:lang w:val="en-GB"/>
        </w:rPr>
        <w:footnoteReference w:id="14"/>
      </w:r>
      <w:r w:rsidRPr="008E273A">
        <w:rPr>
          <w:lang w:val="en-GB"/>
        </w:rPr>
        <w:t xml:space="preserve"> </w:t>
      </w:r>
    </w:p>
    <w:p w14:paraId="5222D755" w14:textId="77777777" w:rsidR="004571A2" w:rsidRPr="008E273A" w:rsidRDefault="004571A2" w:rsidP="00E07AFB">
      <w:pPr>
        <w:pStyle w:val="MMultilevel"/>
        <w:numPr>
          <w:ilvl w:val="0"/>
          <w:numId w:val="0"/>
        </w:numPr>
        <w:rPr>
          <w:bCs w:val="0"/>
          <w:lang w:val="en-GB"/>
        </w:rPr>
      </w:pPr>
    </w:p>
    <w:p w14:paraId="00E338FE" w14:textId="77777777" w:rsidR="004571A2" w:rsidRPr="008E273A" w:rsidRDefault="004571A2" w:rsidP="00E07AFB">
      <w:pPr>
        <w:pStyle w:val="MMultilevel"/>
        <w:numPr>
          <w:ilvl w:val="0"/>
          <w:numId w:val="0"/>
        </w:numPr>
        <w:rPr>
          <w:lang w:val="en-GB"/>
        </w:rPr>
      </w:pPr>
      <w:r w:rsidRPr="008E273A">
        <w:rPr>
          <w:lang w:val="en-GB"/>
        </w:rPr>
        <w:t xml:space="preserve">2. </w:t>
      </w:r>
      <w:r w:rsidRPr="008E273A">
        <w:rPr>
          <w:i/>
          <w:lang w:val="en-GB"/>
        </w:rPr>
        <w:t>Decision of the Government of the Republic of Slovenia on the existence of an economic interest for Slovenia</w:t>
      </w:r>
      <w:r w:rsidRPr="008E273A">
        <w:rPr>
          <w:lang w:val="en-GB"/>
        </w:rPr>
        <w:t xml:space="preserve">: Based on the proposal of the Ministry of Economy, </w:t>
      </w:r>
      <w:r w:rsidRPr="008E273A">
        <w:rPr>
          <w:b/>
          <w:lang w:val="en-GB"/>
        </w:rPr>
        <w:t>the</w:t>
      </w:r>
      <w:r w:rsidRPr="008E273A">
        <w:rPr>
          <w:lang w:val="en-GB"/>
        </w:rPr>
        <w:t xml:space="preserve"> </w:t>
      </w:r>
      <w:r w:rsidRPr="008E273A">
        <w:rPr>
          <w:b/>
          <w:lang w:val="en-GB"/>
        </w:rPr>
        <w:t>Government</w:t>
      </w:r>
      <w:r w:rsidRPr="008E273A">
        <w:rPr>
          <w:lang w:val="en-GB"/>
        </w:rPr>
        <w:t xml:space="preserve"> of the Republic of Slovenia then issues a decision that there is an interest of the Republic of Slovenia for issuing a temporary residence permit to a TCN. </w:t>
      </w:r>
    </w:p>
    <w:p w14:paraId="010AB1F9" w14:textId="77777777" w:rsidR="004571A2" w:rsidRPr="008E273A" w:rsidRDefault="004571A2" w:rsidP="00E07AFB">
      <w:pPr>
        <w:pStyle w:val="MMultilevel"/>
        <w:numPr>
          <w:ilvl w:val="0"/>
          <w:numId w:val="0"/>
        </w:numPr>
        <w:rPr>
          <w:bCs w:val="0"/>
          <w:lang w:val="en-GB"/>
        </w:rPr>
      </w:pPr>
    </w:p>
    <w:p w14:paraId="183BE6CA" w14:textId="2FD88BC7" w:rsidR="004571A2" w:rsidRPr="008E273A" w:rsidRDefault="004571A2" w:rsidP="00E07AFB">
      <w:pPr>
        <w:pStyle w:val="MMultilevel"/>
        <w:numPr>
          <w:ilvl w:val="0"/>
          <w:numId w:val="0"/>
        </w:numPr>
        <w:rPr>
          <w:bCs w:val="0"/>
          <w:lang w:val="en-GB"/>
        </w:rPr>
      </w:pPr>
      <w:r w:rsidRPr="008E273A">
        <w:rPr>
          <w:bCs w:val="0"/>
          <w:lang w:val="en-GB"/>
        </w:rPr>
        <w:t xml:space="preserve">3. </w:t>
      </w:r>
      <w:r w:rsidRPr="008E273A">
        <w:rPr>
          <w:bCs w:val="0"/>
          <w:i/>
          <w:lang w:val="en-GB"/>
        </w:rPr>
        <w:t>Issuance of the temporary residence permit</w:t>
      </w:r>
      <w:r w:rsidRPr="008E273A">
        <w:rPr>
          <w:bCs w:val="0"/>
          <w:lang w:val="en-GB"/>
        </w:rPr>
        <w:t xml:space="preserve">: </w:t>
      </w:r>
      <w:r w:rsidR="0082089A" w:rsidRPr="008E273A">
        <w:rPr>
          <w:bCs w:val="0"/>
          <w:lang w:val="en-GB"/>
        </w:rPr>
        <w:t xml:space="preserve">On the basis of a decision of the Government of the Republic of Slovenia, </w:t>
      </w:r>
      <w:r w:rsidR="0082089A" w:rsidRPr="008E273A">
        <w:rPr>
          <w:b/>
          <w:bCs w:val="0"/>
          <w:lang w:val="en-GB"/>
        </w:rPr>
        <w:t xml:space="preserve">the </w:t>
      </w:r>
      <w:r w:rsidR="00227B35" w:rsidRPr="008E273A">
        <w:rPr>
          <w:b/>
          <w:bCs w:val="0"/>
          <w:lang w:val="en-GB"/>
        </w:rPr>
        <w:t>Ministry of Interior</w:t>
      </w:r>
      <w:r w:rsidR="0082089A" w:rsidRPr="008E273A">
        <w:rPr>
          <w:b/>
          <w:bCs w:val="0"/>
          <w:lang w:val="en-GB"/>
        </w:rPr>
        <w:t xml:space="preserve"> </w:t>
      </w:r>
      <w:r w:rsidR="0082089A" w:rsidRPr="008E273A">
        <w:rPr>
          <w:bCs w:val="0"/>
          <w:i/>
          <w:lang w:val="en-GB"/>
        </w:rPr>
        <w:t>ex officio</w:t>
      </w:r>
      <w:r w:rsidR="0082089A" w:rsidRPr="008E273A">
        <w:rPr>
          <w:bCs w:val="0"/>
          <w:lang w:val="en-GB"/>
        </w:rPr>
        <w:t xml:space="preserve"> initiate</w:t>
      </w:r>
      <w:r w:rsidR="000F68B5" w:rsidRPr="008E273A">
        <w:rPr>
          <w:bCs w:val="0"/>
          <w:lang w:val="en-GB"/>
        </w:rPr>
        <w:t>s</w:t>
      </w:r>
      <w:r w:rsidR="0082089A" w:rsidRPr="008E273A">
        <w:rPr>
          <w:bCs w:val="0"/>
          <w:lang w:val="en-GB"/>
        </w:rPr>
        <w:t xml:space="preserve"> the procedure for issuing a temporary residence permit</w:t>
      </w:r>
      <w:r w:rsidR="000F68B5" w:rsidRPr="008E273A">
        <w:rPr>
          <w:bCs w:val="0"/>
          <w:lang w:val="en-GB"/>
        </w:rPr>
        <w:t xml:space="preserve"> with</w:t>
      </w:r>
      <w:r w:rsidR="002D313E" w:rsidRPr="008E273A">
        <w:rPr>
          <w:bCs w:val="0"/>
          <w:lang w:val="en-GB"/>
        </w:rPr>
        <w:t xml:space="preserve"> a</w:t>
      </w:r>
      <w:r w:rsidR="000F68B5" w:rsidRPr="008E273A">
        <w:rPr>
          <w:bCs w:val="0"/>
          <w:lang w:val="en-GB"/>
        </w:rPr>
        <w:t xml:space="preserve"> validity of </w:t>
      </w:r>
      <w:r w:rsidR="000F68B5" w:rsidRPr="008E273A">
        <w:rPr>
          <w:b/>
          <w:bCs w:val="0"/>
          <w:lang w:val="en-GB"/>
        </w:rPr>
        <w:t>up to five years</w:t>
      </w:r>
      <w:r w:rsidR="0082089A" w:rsidRPr="008E273A">
        <w:rPr>
          <w:bCs w:val="0"/>
          <w:lang w:val="en-GB"/>
        </w:rPr>
        <w:t>.</w:t>
      </w:r>
      <w:r w:rsidR="0082089A" w:rsidRPr="008E273A">
        <w:rPr>
          <w:bCs w:val="0"/>
          <w:vertAlign w:val="superscript"/>
          <w:lang w:val="en-GB"/>
        </w:rPr>
        <w:footnoteReference w:id="15"/>
      </w:r>
      <w:r w:rsidR="0082089A" w:rsidRPr="008E273A">
        <w:rPr>
          <w:bCs w:val="0"/>
          <w:lang w:val="en-GB"/>
        </w:rPr>
        <w:t xml:space="preserve"> </w:t>
      </w:r>
      <w:r w:rsidR="0024677F" w:rsidRPr="008E273A">
        <w:rPr>
          <w:bCs w:val="0"/>
          <w:lang w:val="en-GB"/>
        </w:rPr>
        <w:t xml:space="preserve">Apart from the existence of an economic interest, the general conditions to issue a temporary permit must be complied with (to have a valid travel document with a validity of at least three months longer than the intended stay in the </w:t>
      </w:r>
      <w:r w:rsidR="0024677F" w:rsidRPr="008E273A">
        <w:rPr>
          <w:bCs w:val="0"/>
          <w:lang w:val="en-GB"/>
        </w:rPr>
        <w:lastRenderedPageBreak/>
        <w:t>Republic of Slovenia, adequate health insurance and sufficient means of subsistence during the stay in the country which are equivalent to at least the monthly minimum amount of the basic income in the Republic of Slovenia – for the first-time issued permit this requirement may be considered fulfilled if the TCN proves to receive an income from work, from a property (e.g. s/he is the owner of a property from which s/he receives a rental or an income from selling it), from capital and other sources (e.g. s/he is a shareholder of a company, the beneficiary of a trust, etc.) or benefits from rights from work or insurance, a scholarship</w:t>
      </w:r>
      <w:r w:rsidR="005C35A8" w:rsidRPr="008E273A">
        <w:rPr>
          <w:bCs w:val="0"/>
          <w:lang w:val="en-GB"/>
        </w:rPr>
        <w:t xml:space="preserve">; </w:t>
      </w:r>
      <w:r w:rsidR="0024677F" w:rsidRPr="008E273A">
        <w:rPr>
          <w:bCs w:val="0"/>
          <w:lang w:val="en-GB"/>
        </w:rPr>
        <w:t>or receives the economic support of those who are obliged to do so</w:t>
      </w:r>
      <w:r w:rsidR="005C35A8" w:rsidRPr="008E273A">
        <w:rPr>
          <w:bCs w:val="0"/>
          <w:lang w:val="en-GB"/>
        </w:rPr>
        <w:t xml:space="preserve">; </w:t>
      </w:r>
      <w:r w:rsidR="0024677F" w:rsidRPr="008E273A">
        <w:rPr>
          <w:bCs w:val="0"/>
          <w:lang w:val="en-GB"/>
        </w:rPr>
        <w:t xml:space="preserve">or </w:t>
      </w:r>
      <w:r w:rsidR="005C35A8" w:rsidRPr="008E273A">
        <w:rPr>
          <w:bCs w:val="0"/>
          <w:lang w:val="en-GB"/>
        </w:rPr>
        <w:t>has sufficient</w:t>
      </w:r>
      <w:r w:rsidR="0024677F" w:rsidRPr="008E273A">
        <w:rPr>
          <w:bCs w:val="0"/>
          <w:lang w:val="en-GB"/>
        </w:rPr>
        <w:t xml:space="preserve"> funds </w:t>
      </w:r>
      <w:r w:rsidR="005C35A8" w:rsidRPr="008E273A">
        <w:rPr>
          <w:bCs w:val="0"/>
          <w:lang w:val="en-GB"/>
        </w:rPr>
        <w:t>i</w:t>
      </w:r>
      <w:r w:rsidR="0024677F" w:rsidRPr="008E273A">
        <w:rPr>
          <w:bCs w:val="0"/>
          <w:lang w:val="en-GB"/>
        </w:rPr>
        <w:t>n an account opened with a bank or savings bank in the Republic of Slovenia or abroad</w:t>
      </w:r>
      <w:r w:rsidR="005C35A8" w:rsidRPr="008E273A">
        <w:rPr>
          <w:bCs w:val="0"/>
          <w:lang w:val="en-GB"/>
        </w:rPr>
        <w:t>).</w:t>
      </w:r>
      <w:r w:rsidR="005C35A8" w:rsidRPr="008E273A">
        <w:rPr>
          <w:rStyle w:val="FootnoteReference"/>
          <w:bCs w:val="0"/>
          <w:lang w:val="en-GB"/>
        </w:rPr>
        <w:footnoteReference w:id="16"/>
      </w:r>
      <w:r w:rsidR="0024677F" w:rsidRPr="008E273A">
        <w:rPr>
          <w:bCs w:val="0"/>
          <w:lang w:val="en-GB"/>
        </w:rPr>
        <w:t> </w:t>
      </w:r>
      <w:r w:rsidR="005C35A8" w:rsidRPr="008E273A">
        <w:rPr>
          <w:bCs w:val="0"/>
          <w:lang w:val="en-GB"/>
        </w:rPr>
        <w:t>Furthermore, the applicant must not represent a risk or a threat to public security and safety and to public health or to the international relations of the Republic of Slovenia.</w:t>
      </w:r>
      <w:r w:rsidR="005C35A8" w:rsidRPr="008E273A">
        <w:rPr>
          <w:rStyle w:val="FootnoteReference"/>
          <w:bCs w:val="0"/>
          <w:lang w:val="en-GB"/>
        </w:rPr>
        <w:footnoteReference w:id="17"/>
      </w:r>
    </w:p>
    <w:p w14:paraId="7177D8B9" w14:textId="77777777" w:rsidR="00903C66" w:rsidRPr="008E273A" w:rsidRDefault="00903C66" w:rsidP="00E07AFB">
      <w:pPr>
        <w:pStyle w:val="MMultilevel"/>
        <w:numPr>
          <w:ilvl w:val="0"/>
          <w:numId w:val="0"/>
        </w:numPr>
        <w:rPr>
          <w:bCs w:val="0"/>
          <w:lang w:val="en-GB"/>
        </w:rPr>
      </w:pPr>
    </w:p>
    <w:p w14:paraId="3FBB55E4" w14:textId="3C6E6079" w:rsidR="004571A2" w:rsidRPr="008E273A" w:rsidRDefault="00903C66" w:rsidP="00E07AFB">
      <w:pPr>
        <w:pStyle w:val="MMultilevel"/>
        <w:numPr>
          <w:ilvl w:val="0"/>
          <w:numId w:val="0"/>
        </w:numPr>
        <w:rPr>
          <w:b/>
          <w:bCs w:val="0"/>
          <w:lang w:val="en-GB"/>
        </w:rPr>
      </w:pPr>
      <w:r w:rsidRPr="008E273A">
        <w:rPr>
          <w:bCs w:val="0"/>
          <w:lang w:val="en-GB"/>
        </w:rPr>
        <w:t xml:space="preserve">If the alleged economic interest does not actually exist or the general conditions described above, the application will be </w:t>
      </w:r>
      <w:r w:rsidRPr="008E273A">
        <w:rPr>
          <w:b/>
          <w:bCs w:val="0"/>
          <w:lang w:val="en-GB"/>
        </w:rPr>
        <w:t>turned down</w:t>
      </w:r>
      <w:r w:rsidRPr="008E273A">
        <w:rPr>
          <w:bCs w:val="0"/>
          <w:lang w:val="en-GB"/>
        </w:rPr>
        <w:t xml:space="preserve">. </w:t>
      </w:r>
      <w:r w:rsidRPr="008E273A">
        <w:rPr>
          <w:b/>
          <w:lang w:val="en-GB"/>
        </w:rPr>
        <w:t>Judicial review</w:t>
      </w:r>
      <w:r w:rsidRPr="008E273A">
        <w:rPr>
          <w:lang w:val="en-GB"/>
        </w:rPr>
        <w:t xml:space="preserve"> of administrative decisions issued by the Ministry of Interior is possible by lodging a lawsuit with the Administrative Court of the Republic of Slovenia, within a period of thirty days after the decision has been served.</w:t>
      </w:r>
      <w:r w:rsidRPr="008E273A">
        <w:rPr>
          <w:rStyle w:val="FootnoteReference"/>
          <w:lang w:val="en-GB"/>
        </w:rPr>
        <w:footnoteReference w:id="18"/>
      </w:r>
      <w:r w:rsidRPr="008E273A">
        <w:rPr>
          <w:lang w:val="en-GB"/>
        </w:rPr>
        <w:t xml:space="preserve"> Since the TCN is not a party to the procedure, in case of refusal of the application for a residence permit, the Ministry of Economy could file a lawsuit against the Ministry of Interior before the Administrative Court, in line with the Administrative Dispute Act.</w:t>
      </w:r>
    </w:p>
    <w:p w14:paraId="6B9673BC" w14:textId="37B31BCC" w:rsidR="005F1836" w:rsidRPr="008E273A" w:rsidRDefault="005F1836" w:rsidP="00E07AFB">
      <w:pPr>
        <w:pStyle w:val="MMultilevel"/>
        <w:numPr>
          <w:ilvl w:val="0"/>
          <w:numId w:val="0"/>
        </w:numPr>
        <w:rPr>
          <w:bCs w:val="0"/>
          <w:lang w:val="en-GB"/>
        </w:rPr>
      </w:pPr>
    </w:p>
    <w:p w14:paraId="6ED804EB" w14:textId="4015A6DB" w:rsidR="005F1836" w:rsidRPr="008E273A" w:rsidRDefault="00903C66" w:rsidP="00E07AFB">
      <w:pPr>
        <w:pStyle w:val="MMultilevel"/>
        <w:numPr>
          <w:ilvl w:val="0"/>
          <w:numId w:val="0"/>
        </w:numPr>
        <w:rPr>
          <w:lang w:val="en-GB"/>
        </w:rPr>
      </w:pPr>
      <w:r w:rsidRPr="008E273A">
        <w:rPr>
          <w:bCs w:val="0"/>
          <w:lang w:val="en-GB"/>
        </w:rPr>
        <w:t xml:space="preserve">There are no specific legal provisions on the </w:t>
      </w:r>
      <w:r w:rsidRPr="008E273A">
        <w:rPr>
          <w:b/>
          <w:bCs w:val="0"/>
          <w:lang w:val="en-GB"/>
        </w:rPr>
        <w:t>renewal</w:t>
      </w:r>
      <w:r w:rsidRPr="008E273A">
        <w:rPr>
          <w:bCs w:val="0"/>
          <w:lang w:val="en-GB"/>
        </w:rPr>
        <w:t xml:space="preserve"> of a temporary residence permit obtained on the grounds of an economic interest of Slovenia. However, it is deemed that the general rules on the</w:t>
      </w:r>
      <w:r w:rsidR="005C35A8" w:rsidRPr="008E273A">
        <w:rPr>
          <w:bCs w:val="0"/>
          <w:lang w:val="en-GB"/>
        </w:rPr>
        <w:t xml:space="preserve"> renewal</w:t>
      </w:r>
      <w:r w:rsidR="005C35A8" w:rsidRPr="008E273A">
        <w:rPr>
          <w:lang w:val="en-GB"/>
        </w:rPr>
        <w:t xml:space="preserve"> of temporary residence permit</w:t>
      </w:r>
      <w:r w:rsidRPr="008E273A">
        <w:rPr>
          <w:lang w:val="en-GB"/>
        </w:rPr>
        <w:t>s apply. The application</w:t>
      </w:r>
      <w:r w:rsidR="005C35A8" w:rsidRPr="008E273A">
        <w:rPr>
          <w:lang w:val="en-GB"/>
        </w:rPr>
        <w:t xml:space="preserve"> must be filed before the permit expires. During the processing of the renewal application, the TCN may continue to reside in Slovenia. At the time of renewal, the applicant must continue to fulfil the conditions that were required at the time of application for the first permit. The extension is granted for the same period for which the permit was granted.</w:t>
      </w:r>
      <w:r w:rsidR="005C35A8" w:rsidRPr="008E273A">
        <w:rPr>
          <w:rStyle w:val="FootnoteReference"/>
          <w:lang w:val="en-GB"/>
        </w:rPr>
        <w:footnoteReference w:id="19"/>
      </w:r>
      <w:r w:rsidR="005C35A8" w:rsidRPr="008E273A">
        <w:rPr>
          <w:lang w:val="en-GB"/>
        </w:rPr>
        <w:t xml:space="preserve"> After five years of continuous legal residence on the basis</w:t>
      </w:r>
      <w:r w:rsidRPr="008E273A">
        <w:rPr>
          <w:lang w:val="en-GB"/>
        </w:rPr>
        <w:t xml:space="preserve"> of a valid temporary residence permit, a TCN may apply for permanent residence.</w:t>
      </w:r>
      <w:r w:rsidRPr="008E273A">
        <w:rPr>
          <w:rStyle w:val="FootnoteReference"/>
          <w:lang w:val="en-GB"/>
        </w:rPr>
        <w:footnoteReference w:id="20"/>
      </w:r>
      <w:r w:rsidR="005C35A8" w:rsidRPr="008E273A">
        <w:rPr>
          <w:lang w:val="en-GB"/>
        </w:rPr>
        <w:t xml:space="preserve"> </w:t>
      </w:r>
    </w:p>
    <w:p w14:paraId="0110ECA8" w14:textId="77777777" w:rsidR="008E273A" w:rsidRDefault="008E273A" w:rsidP="00E07AFB">
      <w:pPr>
        <w:pStyle w:val="MMultilevel"/>
        <w:numPr>
          <w:ilvl w:val="0"/>
          <w:numId w:val="0"/>
        </w:numPr>
        <w:rPr>
          <w:i/>
          <w:lang w:val="en-GB"/>
        </w:rPr>
      </w:pPr>
    </w:p>
    <w:p w14:paraId="0F81BBFB" w14:textId="5CC80912" w:rsidR="00324B85" w:rsidRPr="008E273A" w:rsidRDefault="00324B85" w:rsidP="00E07AFB">
      <w:pPr>
        <w:pStyle w:val="MMultilevel"/>
        <w:numPr>
          <w:ilvl w:val="0"/>
          <w:numId w:val="0"/>
        </w:numPr>
        <w:rPr>
          <w:i/>
          <w:u w:val="single"/>
          <w:lang w:val="en-GB"/>
        </w:rPr>
      </w:pPr>
      <w:r w:rsidRPr="008E273A">
        <w:rPr>
          <w:i/>
          <w:u w:val="single"/>
          <w:lang w:val="en-GB"/>
        </w:rPr>
        <w:t>Security and ex-post checks</w:t>
      </w:r>
    </w:p>
    <w:p w14:paraId="04927B1E" w14:textId="0AA6CD11" w:rsidR="00354F77" w:rsidRPr="008E273A" w:rsidRDefault="00903C66" w:rsidP="00E07AFB">
      <w:pPr>
        <w:pStyle w:val="MMultilevel"/>
        <w:numPr>
          <w:ilvl w:val="0"/>
          <w:numId w:val="0"/>
        </w:numPr>
        <w:rPr>
          <w:lang w:val="en-GB"/>
        </w:rPr>
      </w:pPr>
      <w:r w:rsidRPr="008E273A">
        <w:rPr>
          <w:lang w:val="en-GB"/>
        </w:rPr>
        <w:t>Since there is no investment requirement under the Slovenian legislation (only the existence of an economic interest is required), no checks on the origin of funds apply.</w:t>
      </w:r>
      <w:r w:rsidR="00354F77" w:rsidRPr="008E273A">
        <w:rPr>
          <w:lang w:val="en-GB"/>
        </w:rPr>
        <w:t xml:space="preserve"> </w:t>
      </w:r>
      <w:r w:rsidR="000F68B5" w:rsidRPr="008E273A">
        <w:rPr>
          <w:lang w:val="en-GB"/>
        </w:rPr>
        <w:t xml:space="preserve">However, </w:t>
      </w:r>
      <w:r w:rsidR="0044480D" w:rsidRPr="008E273A">
        <w:rPr>
          <w:lang w:val="en-GB"/>
        </w:rPr>
        <w:t xml:space="preserve">security checks involving </w:t>
      </w:r>
      <w:r w:rsidR="000F68B5" w:rsidRPr="008E273A">
        <w:rPr>
          <w:lang w:val="en-GB"/>
        </w:rPr>
        <w:t xml:space="preserve">criminality considerations are </w:t>
      </w:r>
      <w:r w:rsidR="0044480D" w:rsidRPr="008E273A">
        <w:rPr>
          <w:lang w:val="en-GB"/>
        </w:rPr>
        <w:t>carried out</w:t>
      </w:r>
      <w:r w:rsidR="000F68B5" w:rsidRPr="008E273A">
        <w:rPr>
          <w:lang w:val="en-GB"/>
        </w:rPr>
        <w:t xml:space="preserve">. </w:t>
      </w:r>
      <w:r w:rsidR="005E2022" w:rsidRPr="008E273A">
        <w:rPr>
          <w:b/>
          <w:lang w:val="en-GB"/>
        </w:rPr>
        <w:t>T</w:t>
      </w:r>
      <w:r w:rsidR="00354F77" w:rsidRPr="008E273A">
        <w:rPr>
          <w:b/>
          <w:lang w:val="en-GB"/>
        </w:rPr>
        <w:t>he permit may not be issued</w:t>
      </w:r>
      <w:r w:rsidR="000F68B5" w:rsidRPr="008E273A">
        <w:rPr>
          <w:lang w:val="en-GB"/>
        </w:rPr>
        <w:t xml:space="preserve"> if 1) </w:t>
      </w:r>
      <w:r w:rsidR="00354F77" w:rsidRPr="008E273A">
        <w:rPr>
          <w:lang w:val="en-GB"/>
        </w:rPr>
        <w:t>there are serious reasons for suspicion that a TCN may pose a danger for public order and security or the international relations of Slovenia;</w:t>
      </w:r>
      <w:r w:rsidR="000F68B5" w:rsidRPr="008E273A">
        <w:rPr>
          <w:lang w:val="en-GB"/>
        </w:rPr>
        <w:t xml:space="preserve"> and 2) </w:t>
      </w:r>
      <w:r w:rsidR="00354F77" w:rsidRPr="008E273A">
        <w:rPr>
          <w:lang w:val="en-GB"/>
        </w:rPr>
        <w:t>there is a suspicion that a TCN’s residence in the country may be linked with the execution of terrorist or other violent actions, illegal intelligence activities, the possession of drugs or the e</w:t>
      </w:r>
      <w:r w:rsidR="000F68B5" w:rsidRPr="008E273A">
        <w:rPr>
          <w:lang w:val="en-GB"/>
        </w:rPr>
        <w:t xml:space="preserve">xecution of other criminal acts. </w:t>
      </w:r>
      <w:r w:rsidR="00354F77" w:rsidRPr="008E273A">
        <w:rPr>
          <w:lang w:val="en-GB"/>
        </w:rPr>
        <w:t>The Ministry of Interior may establish the reasons for refusal of the application for a residence permit on the basis of data in official State registers of the tax authorities or data in the official State registers.</w:t>
      </w:r>
      <w:r w:rsidR="008A5A3E" w:rsidRPr="008E273A">
        <w:rPr>
          <w:lang w:val="en-GB"/>
        </w:rPr>
        <w:t xml:space="preserve"> No information on whether the competent authorities consult international databases (Schengen Information System, Europol, Interpol) was retrieved.</w:t>
      </w:r>
    </w:p>
    <w:p w14:paraId="69088591" w14:textId="0E42A00C" w:rsidR="00354F77" w:rsidRPr="008E273A" w:rsidRDefault="00354F77" w:rsidP="00E07AFB">
      <w:pPr>
        <w:widowControl w:val="0"/>
        <w:spacing w:after="0" w:line="240" w:lineRule="auto"/>
        <w:jc w:val="both"/>
        <w:rPr>
          <w:rFonts w:eastAsia="Times New Roman"/>
          <w:bCs/>
          <w:color w:val="FF0000"/>
          <w:sz w:val="22"/>
          <w:szCs w:val="22"/>
          <w:lang w:eastAsia="fr-FR"/>
        </w:rPr>
      </w:pPr>
      <w:r w:rsidRPr="008E273A">
        <w:t xml:space="preserve"> </w:t>
      </w:r>
    </w:p>
    <w:p w14:paraId="44E1B969" w14:textId="3E722685" w:rsidR="00CB5100" w:rsidRPr="008E273A" w:rsidRDefault="00CB5100" w:rsidP="00E07AFB">
      <w:pPr>
        <w:pStyle w:val="MMultilevel"/>
        <w:numPr>
          <w:ilvl w:val="0"/>
          <w:numId w:val="0"/>
        </w:numPr>
        <w:rPr>
          <w:i/>
          <w:u w:val="single"/>
          <w:lang w:val="en-GB"/>
        </w:rPr>
      </w:pPr>
      <w:r w:rsidRPr="008E273A">
        <w:rPr>
          <w:i/>
          <w:u w:val="single"/>
          <w:lang w:val="en-GB"/>
        </w:rPr>
        <w:t>Family members</w:t>
      </w:r>
    </w:p>
    <w:p w14:paraId="20CC1B6D" w14:textId="5C4C10A5" w:rsidR="0044480D" w:rsidRPr="008E273A" w:rsidRDefault="0044480D" w:rsidP="008E273A">
      <w:pPr>
        <w:pStyle w:val="MMultilevel"/>
        <w:numPr>
          <w:ilvl w:val="0"/>
          <w:numId w:val="0"/>
        </w:numPr>
        <w:rPr>
          <w:lang w:val="en-GB"/>
        </w:rPr>
      </w:pPr>
      <w:r w:rsidRPr="008E273A">
        <w:rPr>
          <w:lang w:val="en-GB"/>
        </w:rPr>
        <w:t xml:space="preserve">The general rule is that each TCN who has resided in Slovenia for the past year on the basis of a temporary residence permit and possesses a temporary residence permit with a validity of at least one additional year (‘sponsor’) has the right to family reunification with his or her close family members, which includes: a spouse, registered partner or cohabiting partner; minor unmarried children of the TCN or of the spouse, registered partner or cohabiting partner; parents of a minor TCN who cohabited the TCN before his or her arrival to Slovenia; and adult unmarried children or parents of the TCN, his or her spouse, registered partner or cohabiting partner, whom the TCN or the TCN’s spouse or partner is obliged to maintain in accordance with the legislation of the State of which he or she is a national. </w:t>
      </w:r>
      <w:r w:rsidRPr="008E273A">
        <w:rPr>
          <w:lang w:val="en-GB"/>
        </w:rPr>
        <w:lastRenderedPageBreak/>
        <w:t>By way of exception, the competent authority may, at its discretion, also regard other relatives as a family member if special circumstances justify family reunification in the Republic of Slovenia.</w:t>
      </w:r>
      <w:r w:rsidRPr="008E273A">
        <w:rPr>
          <w:vertAlign w:val="superscript"/>
          <w:lang w:val="en-GB"/>
        </w:rPr>
        <w:footnoteReference w:id="21"/>
      </w:r>
    </w:p>
    <w:p w14:paraId="72A607C1" w14:textId="106F82A6" w:rsidR="0044480D" w:rsidRPr="008E273A" w:rsidRDefault="0044480D" w:rsidP="008E273A">
      <w:pPr>
        <w:pStyle w:val="MMultilevel"/>
        <w:numPr>
          <w:ilvl w:val="0"/>
          <w:numId w:val="0"/>
        </w:numPr>
        <w:rPr>
          <w:lang w:val="en-GB"/>
        </w:rPr>
      </w:pPr>
    </w:p>
    <w:p w14:paraId="54ED57A2" w14:textId="0ACF5F43" w:rsidR="0044480D" w:rsidRPr="008E273A" w:rsidRDefault="0044480D" w:rsidP="008E273A">
      <w:pPr>
        <w:pStyle w:val="MMultilevel"/>
        <w:numPr>
          <w:ilvl w:val="0"/>
          <w:numId w:val="0"/>
        </w:numPr>
        <w:rPr>
          <w:lang w:val="en-GB"/>
        </w:rPr>
      </w:pPr>
      <w:r w:rsidRPr="008E273A">
        <w:rPr>
          <w:lang w:val="en-GB"/>
        </w:rPr>
        <w:t>To issue the corresponding temporary residence permit to the corresponding family member, evidence that the sponsor has sufficient means of subsistence to maintain the family members and evidence proving the existing family link. The temporary residence permit of the family member is granted following the same procedure as for the sponsor (except for the fact that instead of ex officio, the procedure is launched by filing the corresponding application with the competent authority) and for the same period of validity. However, the family member’s permit is independent from the sponsor</w:t>
      </w:r>
      <w:r w:rsidR="00EE439E" w:rsidRPr="008E273A">
        <w:rPr>
          <w:lang w:val="en-GB"/>
        </w:rPr>
        <w:t>’s permit</w:t>
      </w:r>
      <w:r w:rsidRPr="008E273A">
        <w:rPr>
          <w:lang w:val="en-GB"/>
        </w:rPr>
        <w:t>. Therefore, for example, in the case that the sponsor dies or loses his/her permit</w:t>
      </w:r>
      <w:r w:rsidR="00EE439E" w:rsidRPr="008E273A">
        <w:rPr>
          <w:lang w:val="en-GB"/>
        </w:rPr>
        <w:t xml:space="preserve"> (e.g. the permit is withdrawn)</w:t>
      </w:r>
      <w:r w:rsidRPr="008E273A">
        <w:rPr>
          <w:lang w:val="en-GB"/>
        </w:rPr>
        <w:t>, the family member’s permit is not affected by such circumstances.</w:t>
      </w:r>
    </w:p>
    <w:p w14:paraId="728DCDB8" w14:textId="77777777" w:rsidR="00CB5100" w:rsidRPr="008E273A" w:rsidRDefault="00CB5100" w:rsidP="00E07AFB">
      <w:pPr>
        <w:pStyle w:val="MMultilevel"/>
        <w:numPr>
          <w:ilvl w:val="0"/>
          <w:numId w:val="0"/>
        </w:numPr>
        <w:rPr>
          <w:lang w:val="en-GB"/>
        </w:rPr>
      </w:pPr>
    </w:p>
    <w:p w14:paraId="3803455E" w14:textId="2292BDF3" w:rsidR="00246373" w:rsidRPr="008E273A" w:rsidRDefault="00246373" w:rsidP="00E07AFB">
      <w:pPr>
        <w:pStyle w:val="MMultilevel"/>
        <w:numPr>
          <w:ilvl w:val="0"/>
          <w:numId w:val="0"/>
        </w:numPr>
        <w:rPr>
          <w:i/>
          <w:u w:val="single"/>
          <w:lang w:val="en-GB"/>
        </w:rPr>
      </w:pPr>
      <w:r w:rsidRPr="008E273A">
        <w:rPr>
          <w:i/>
          <w:u w:val="single"/>
          <w:lang w:val="en-GB"/>
        </w:rPr>
        <w:t>Monitoring of the proceedings and the authorities involved</w:t>
      </w:r>
    </w:p>
    <w:p w14:paraId="1F41890F" w14:textId="740267B0" w:rsidR="002B5BD3" w:rsidRPr="008E273A" w:rsidRDefault="002B5BD3" w:rsidP="00E07AFB">
      <w:pPr>
        <w:pStyle w:val="MMultilevel"/>
        <w:numPr>
          <w:ilvl w:val="0"/>
          <w:numId w:val="0"/>
        </w:numPr>
        <w:rPr>
          <w:lang w:val="en-GB"/>
        </w:rPr>
      </w:pPr>
      <w:r w:rsidRPr="008E273A">
        <w:rPr>
          <w:lang w:val="en-GB"/>
        </w:rPr>
        <w:t>T</w:t>
      </w:r>
      <w:r w:rsidR="00354F77" w:rsidRPr="008E273A">
        <w:rPr>
          <w:lang w:val="en-GB"/>
        </w:rPr>
        <w:t xml:space="preserve">here is </w:t>
      </w:r>
      <w:r w:rsidR="00354F77" w:rsidRPr="008E273A">
        <w:rPr>
          <w:b/>
          <w:lang w:val="en-GB"/>
        </w:rPr>
        <w:t>no cap</w:t>
      </w:r>
      <w:r w:rsidR="00354F77" w:rsidRPr="008E273A">
        <w:rPr>
          <w:lang w:val="en-GB"/>
        </w:rPr>
        <w:t xml:space="preserve"> on the number of applicants or approved applicants</w:t>
      </w:r>
      <w:r w:rsidRPr="008E273A">
        <w:rPr>
          <w:lang w:val="en-GB"/>
        </w:rPr>
        <w:t>.</w:t>
      </w:r>
    </w:p>
    <w:p w14:paraId="20E3EA0C" w14:textId="6FACD069" w:rsidR="00EE439E" w:rsidRPr="008E273A" w:rsidRDefault="002B5BD3" w:rsidP="00EE439E">
      <w:pPr>
        <w:pStyle w:val="MMultilevel"/>
        <w:numPr>
          <w:ilvl w:val="0"/>
          <w:numId w:val="0"/>
        </w:numPr>
        <w:rPr>
          <w:lang w:val="en-GB"/>
        </w:rPr>
      </w:pPr>
      <w:r w:rsidRPr="008E273A">
        <w:rPr>
          <w:lang w:val="en-GB"/>
        </w:rPr>
        <w:t>T</w:t>
      </w:r>
      <w:r w:rsidR="000F68B5" w:rsidRPr="008E273A">
        <w:rPr>
          <w:lang w:val="en-GB"/>
        </w:rPr>
        <w:t xml:space="preserve">here are </w:t>
      </w:r>
      <w:r w:rsidR="000F68B5" w:rsidRPr="008E273A">
        <w:rPr>
          <w:b/>
          <w:lang w:val="en-GB"/>
        </w:rPr>
        <w:t xml:space="preserve">no specific </w:t>
      </w:r>
      <w:r w:rsidR="00354F77" w:rsidRPr="008E273A">
        <w:rPr>
          <w:b/>
          <w:lang w:val="en-GB"/>
        </w:rPr>
        <w:t>scrutiny mechanisms or reporting obligations</w:t>
      </w:r>
      <w:r w:rsidR="00354F77" w:rsidRPr="008E273A">
        <w:rPr>
          <w:lang w:val="en-GB"/>
        </w:rPr>
        <w:t xml:space="preserve"> in Slovenia. Only general monitoring mechanisms apply, such as </w:t>
      </w:r>
      <w:r w:rsidR="000F68B5" w:rsidRPr="008E273A">
        <w:rPr>
          <w:lang w:val="en-GB"/>
        </w:rPr>
        <w:t>a</w:t>
      </w:r>
      <w:r w:rsidR="00354F77" w:rsidRPr="008E273A">
        <w:rPr>
          <w:lang w:val="en-GB"/>
        </w:rPr>
        <w:t xml:space="preserve">dministrative </w:t>
      </w:r>
      <w:r w:rsidR="000F68B5" w:rsidRPr="008E273A">
        <w:rPr>
          <w:lang w:val="en-GB"/>
        </w:rPr>
        <w:t>i</w:t>
      </w:r>
      <w:r w:rsidR="00354F77" w:rsidRPr="008E273A">
        <w:rPr>
          <w:lang w:val="en-GB"/>
        </w:rPr>
        <w:t>nspect</w:t>
      </w:r>
      <w:r w:rsidR="000F68B5" w:rsidRPr="008E273A">
        <w:rPr>
          <w:lang w:val="en-GB"/>
        </w:rPr>
        <w:t>ions</w:t>
      </w:r>
      <w:r w:rsidR="00354F77" w:rsidRPr="008E273A">
        <w:rPr>
          <w:lang w:val="en-GB"/>
        </w:rPr>
        <w:t>.</w:t>
      </w:r>
      <w:r w:rsidR="00354F77" w:rsidRPr="008E273A">
        <w:rPr>
          <w:rStyle w:val="FootnoteReference"/>
          <w:lang w:val="en-GB"/>
        </w:rPr>
        <w:footnoteReference w:id="22"/>
      </w:r>
      <w:r w:rsidR="00354F77" w:rsidRPr="008E273A">
        <w:rPr>
          <w:lang w:val="en-GB"/>
        </w:rPr>
        <w:t xml:space="preserve"> </w:t>
      </w:r>
      <w:r w:rsidR="00EE439E" w:rsidRPr="008E273A">
        <w:rPr>
          <w:lang w:val="en-GB"/>
        </w:rPr>
        <w:t>For example, such as those carried out by the Administrative Inspectorate</w:t>
      </w:r>
      <w:r w:rsidR="00EE439E" w:rsidRPr="008E273A">
        <w:rPr>
          <w:vertAlign w:val="superscript"/>
          <w:lang w:val="en-GB"/>
        </w:rPr>
        <w:footnoteReference w:id="23"/>
      </w:r>
      <w:r w:rsidR="00EE439E" w:rsidRPr="008E273A">
        <w:rPr>
          <w:lang w:val="en-GB"/>
        </w:rPr>
        <w:t xml:space="preserve"> (within the Ministry of Public Administration), which has the duty to supervise the implementation of the General Administrative Procedure Act and other legislation in the field of public administration.  </w:t>
      </w:r>
    </w:p>
    <w:p w14:paraId="376FB6E6" w14:textId="015398D7" w:rsidR="00354F77" w:rsidRPr="008E273A" w:rsidRDefault="00354F77" w:rsidP="00E07AFB">
      <w:pPr>
        <w:pStyle w:val="MMultilevel"/>
        <w:numPr>
          <w:ilvl w:val="0"/>
          <w:numId w:val="0"/>
        </w:numPr>
        <w:rPr>
          <w:lang w:val="en-GB"/>
        </w:rPr>
      </w:pPr>
    </w:p>
    <w:p w14:paraId="0C4EF5B9" w14:textId="57CED8FA" w:rsidR="00CB5100" w:rsidRPr="008E273A" w:rsidRDefault="00CB5100" w:rsidP="00E07AFB">
      <w:pPr>
        <w:pStyle w:val="MBT"/>
        <w:rPr>
          <w:i/>
          <w:u w:val="single"/>
          <w:lang w:val="en-GB"/>
        </w:rPr>
      </w:pPr>
      <w:bookmarkStart w:id="1" w:name="_Hlk512356075"/>
      <w:r w:rsidRPr="008E273A">
        <w:rPr>
          <w:i/>
          <w:u w:val="single"/>
          <w:lang w:val="en-GB"/>
        </w:rPr>
        <w:t>Rights</w:t>
      </w:r>
    </w:p>
    <w:p w14:paraId="431F4A35" w14:textId="77777777" w:rsidR="00262DE2" w:rsidRPr="008E273A" w:rsidRDefault="00354F77" w:rsidP="00E07AFB">
      <w:pPr>
        <w:pStyle w:val="MBT"/>
        <w:rPr>
          <w:lang w:val="en-GB"/>
        </w:rPr>
      </w:pPr>
      <w:r w:rsidRPr="008E273A">
        <w:rPr>
          <w:lang w:val="en-GB"/>
        </w:rPr>
        <w:t xml:space="preserve">A temporary residence permit provides a legal basis for a TCN </w:t>
      </w:r>
      <w:r w:rsidR="00AC61FA" w:rsidRPr="008E273A">
        <w:rPr>
          <w:lang w:val="en-GB"/>
        </w:rPr>
        <w:t>to be entitled to</w:t>
      </w:r>
      <w:r w:rsidR="000F68B5" w:rsidRPr="008E273A">
        <w:rPr>
          <w:lang w:val="en-GB"/>
        </w:rPr>
        <w:t xml:space="preserve"> a </w:t>
      </w:r>
      <w:r w:rsidR="00FD6805" w:rsidRPr="008E273A">
        <w:rPr>
          <w:b/>
          <w:lang w:val="en-GB"/>
        </w:rPr>
        <w:t>list of rights</w:t>
      </w:r>
      <w:r w:rsidR="000F68B5" w:rsidRPr="008E273A">
        <w:rPr>
          <w:b/>
          <w:lang w:val="en-GB"/>
        </w:rPr>
        <w:t xml:space="preserve">. </w:t>
      </w:r>
      <w:r w:rsidR="000F68B5" w:rsidRPr="008E273A">
        <w:rPr>
          <w:lang w:val="en-GB"/>
        </w:rPr>
        <w:t>First,</w:t>
      </w:r>
      <w:r w:rsidR="000F68B5" w:rsidRPr="008E273A">
        <w:rPr>
          <w:b/>
          <w:lang w:val="en-GB"/>
        </w:rPr>
        <w:t xml:space="preserve"> </w:t>
      </w:r>
      <w:r w:rsidR="000F68B5" w:rsidRPr="008E273A">
        <w:rPr>
          <w:lang w:val="en-GB"/>
        </w:rPr>
        <w:t>a</w:t>
      </w:r>
      <w:r w:rsidR="00FD6805" w:rsidRPr="008E273A">
        <w:rPr>
          <w:lang w:val="en-GB"/>
        </w:rPr>
        <w:t>ll basic rights and freedoms of TCNs residing lawfully in Slovenia are recogni</w:t>
      </w:r>
      <w:r w:rsidR="00AC61FA" w:rsidRPr="008E273A">
        <w:rPr>
          <w:lang w:val="en-GB"/>
        </w:rPr>
        <w:t>s</w:t>
      </w:r>
      <w:r w:rsidR="00FD6805" w:rsidRPr="008E273A">
        <w:rPr>
          <w:lang w:val="en-GB"/>
        </w:rPr>
        <w:t>ed on the same footing as those of the nationals of the Republic of Slovenia, unless the Constitution or the law stipulate that some rights are granted to nationals only.</w:t>
      </w:r>
      <w:r w:rsidR="000F68B5" w:rsidRPr="008E273A">
        <w:rPr>
          <w:lang w:val="en-GB"/>
        </w:rPr>
        <w:t xml:space="preserve"> </w:t>
      </w:r>
    </w:p>
    <w:p w14:paraId="441927FD" w14:textId="77777777" w:rsidR="00E07AFB" w:rsidRPr="008E273A" w:rsidRDefault="00E07AFB" w:rsidP="00E07AFB">
      <w:pPr>
        <w:pStyle w:val="MBT"/>
        <w:rPr>
          <w:lang w:val="en-GB"/>
        </w:rPr>
      </w:pPr>
    </w:p>
    <w:p w14:paraId="0460DDC9" w14:textId="5AF276C6" w:rsidR="00354F77" w:rsidRPr="008E273A" w:rsidRDefault="000F68B5" w:rsidP="00E07AFB">
      <w:pPr>
        <w:pStyle w:val="MBT"/>
        <w:rPr>
          <w:lang w:val="en-GB"/>
        </w:rPr>
      </w:pPr>
      <w:r w:rsidRPr="008E273A">
        <w:rPr>
          <w:lang w:val="en-GB"/>
        </w:rPr>
        <w:t>T</w:t>
      </w:r>
      <w:r w:rsidR="00FD6805" w:rsidRPr="008E273A">
        <w:rPr>
          <w:lang w:val="en-GB"/>
        </w:rPr>
        <w:t>he right</w:t>
      </w:r>
      <w:r w:rsidR="00AC61FA" w:rsidRPr="008E273A">
        <w:rPr>
          <w:lang w:val="en-GB"/>
        </w:rPr>
        <w:t xml:space="preserve"> to child’s benefits is recognis</w:t>
      </w:r>
      <w:r w:rsidR="00FD6805" w:rsidRPr="008E273A">
        <w:rPr>
          <w:lang w:val="en-GB"/>
        </w:rPr>
        <w:t>ed to one of the parents, for a child who has a registered residence in Slovenia. Right of minors of up to 15 years of age to elementary education is recognised. Above that age, the aliens who do not have a permanent residence right in Slovenia have to pay tuition fees if they enrol at the university, unless there is a bilateral agreement between Slovenia and the country of the TCN’s nationality that provides otherwise (i.e., the reciprocity principle). TCNs who hold a residence permit that has been issued with a period of validity of one year, are entitled to lessons to learn the Slovenian language free of charge.</w:t>
      </w:r>
      <w:r w:rsidR="00FD6805" w:rsidRPr="008E273A">
        <w:rPr>
          <w:rStyle w:val="FootnoteReference"/>
          <w:lang w:val="en-GB"/>
        </w:rPr>
        <w:footnoteReference w:id="24"/>
      </w:r>
      <w:r w:rsidRPr="008E273A">
        <w:rPr>
          <w:lang w:val="en-GB"/>
        </w:rPr>
        <w:t xml:space="preserve"> </w:t>
      </w:r>
      <w:r w:rsidR="00FD6805" w:rsidRPr="008E273A">
        <w:rPr>
          <w:lang w:val="en-GB"/>
        </w:rPr>
        <w:t>All aliens, including those who for any reason do not have a health insurance have the right to urgent health care services free of charge if they are not able to pay for health services, in accordance with the Health Care and Health Insurance Act.</w:t>
      </w:r>
      <w:r w:rsidR="00FD6805" w:rsidRPr="008E273A">
        <w:rPr>
          <w:rStyle w:val="FootnoteReference"/>
          <w:lang w:val="en-GB"/>
        </w:rPr>
        <w:footnoteReference w:id="25"/>
      </w:r>
      <w:r w:rsidR="00FD6805" w:rsidRPr="008E273A">
        <w:rPr>
          <w:lang w:val="en-GB"/>
        </w:rPr>
        <w:t xml:space="preserve"> TCNs with only a temporary residence permit, </w:t>
      </w:r>
      <w:r w:rsidR="00FD6805" w:rsidRPr="008E273A">
        <w:rPr>
          <w:b/>
          <w:lang w:val="en-GB"/>
        </w:rPr>
        <w:t xml:space="preserve">do not have access </w:t>
      </w:r>
      <w:r w:rsidR="00FD6805" w:rsidRPr="008E273A">
        <w:rPr>
          <w:lang w:val="en-GB"/>
        </w:rPr>
        <w:t xml:space="preserve">to public housing, unemployment benefits, social financial assistance in the case of poverty, or emergency financial assistance. But after returning to their country of origin, aliens can access their social security and pension rights for which contributions have been paid in the Republic of Slovenia, if Slovenia and the country of origin have concluded an agreement on social security. </w:t>
      </w:r>
      <w:r w:rsidR="00354F77" w:rsidRPr="008E273A">
        <w:rPr>
          <w:lang w:val="en-GB"/>
        </w:rPr>
        <w:t xml:space="preserve">TCNs who obtained a residence permit based on national interest, </w:t>
      </w:r>
      <w:r w:rsidRPr="008E273A">
        <w:rPr>
          <w:lang w:val="en-GB"/>
        </w:rPr>
        <w:t xml:space="preserve">also </w:t>
      </w:r>
      <w:r w:rsidR="00354F77" w:rsidRPr="008E273A">
        <w:rPr>
          <w:b/>
          <w:lang w:val="en-GB"/>
        </w:rPr>
        <w:t>do not have free access to the labour market</w:t>
      </w:r>
      <w:r w:rsidR="00354F77" w:rsidRPr="008E273A">
        <w:rPr>
          <w:lang w:val="en-GB"/>
        </w:rPr>
        <w:t xml:space="preserve">. If they wish to access the labour market there is a need for </w:t>
      </w:r>
      <w:r w:rsidR="003C0E94" w:rsidRPr="008E273A">
        <w:rPr>
          <w:lang w:val="en-GB"/>
        </w:rPr>
        <w:t xml:space="preserve">a </w:t>
      </w:r>
      <w:r w:rsidR="00354F77" w:rsidRPr="008E273A">
        <w:rPr>
          <w:lang w:val="en-GB"/>
        </w:rPr>
        <w:t xml:space="preserve">labour market </w:t>
      </w:r>
      <w:r w:rsidR="003C0E94" w:rsidRPr="008E273A">
        <w:rPr>
          <w:lang w:val="en-GB"/>
        </w:rPr>
        <w:t xml:space="preserve">test </w:t>
      </w:r>
      <w:r w:rsidR="00354F77" w:rsidRPr="008E273A">
        <w:rPr>
          <w:lang w:val="en-GB"/>
        </w:rPr>
        <w:t>and can only be employed if there is no suitable candidate registered in the unemployment register.</w:t>
      </w:r>
      <w:r w:rsidR="00354F77" w:rsidRPr="008E273A">
        <w:rPr>
          <w:rStyle w:val="FootnoteReference"/>
          <w:lang w:val="en-GB"/>
        </w:rPr>
        <w:footnoteReference w:id="26"/>
      </w:r>
      <w:r w:rsidR="00354F77" w:rsidRPr="008E273A">
        <w:rPr>
          <w:lang w:val="en-GB"/>
        </w:rPr>
        <w:t xml:space="preserve">   </w:t>
      </w:r>
    </w:p>
    <w:p w14:paraId="61FF7FC9" w14:textId="77777777" w:rsidR="00FD6805" w:rsidRPr="008E273A" w:rsidRDefault="00FD6805" w:rsidP="00E07AFB">
      <w:pPr>
        <w:pStyle w:val="MBT"/>
        <w:rPr>
          <w:lang w:val="en-GB"/>
        </w:rPr>
      </w:pPr>
    </w:p>
    <w:p w14:paraId="62BD5062" w14:textId="3B292DFF" w:rsidR="00FD6805" w:rsidRPr="008E273A" w:rsidRDefault="00FD6805" w:rsidP="00E07AFB">
      <w:pPr>
        <w:pStyle w:val="MBT"/>
        <w:rPr>
          <w:lang w:val="en-GB"/>
        </w:rPr>
      </w:pPr>
      <w:r w:rsidRPr="008E273A">
        <w:rPr>
          <w:lang w:val="en-GB"/>
        </w:rPr>
        <w:t xml:space="preserve">In the field of personal </w:t>
      </w:r>
      <w:r w:rsidRPr="008E273A">
        <w:rPr>
          <w:b/>
          <w:lang w:val="en-GB"/>
        </w:rPr>
        <w:t>income taxation,</w:t>
      </w:r>
      <w:r w:rsidRPr="008E273A">
        <w:rPr>
          <w:lang w:val="en-GB"/>
        </w:rPr>
        <w:t xml:space="preserve"> the Slovenian tax legislation distinguishes between residents </w:t>
      </w:r>
      <w:r w:rsidRPr="008E273A">
        <w:rPr>
          <w:lang w:val="en-GB"/>
        </w:rPr>
        <w:lastRenderedPageBreak/>
        <w:t xml:space="preserve">and non-residents. TCNs </w:t>
      </w:r>
      <w:r w:rsidR="000F68B5" w:rsidRPr="008E273A">
        <w:rPr>
          <w:lang w:val="en-GB"/>
        </w:rPr>
        <w:t xml:space="preserve">may </w:t>
      </w:r>
      <w:r w:rsidRPr="008E273A">
        <w:rPr>
          <w:lang w:val="en-GB"/>
        </w:rPr>
        <w:t xml:space="preserve">fall in both groups, depending on duration of their presence and type of residence permit. Hence TCNs who are investors have no specific tax status in Slovenia.      </w:t>
      </w:r>
    </w:p>
    <w:p w14:paraId="13292577" w14:textId="77777777" w:rsidR="00354F77" w:rsidRPr="008E273A" w:rsidRDefault="00354F77" w:rsidP="00E07AFB">
      <w:pPr>
        <w:pStyle w:val="MBT"/>
        <w:rPr>
          <w:lang w:val="en-GB"/>
        </w:rPr>
      </w:pPr>
    </w:p>
    <w:p w14:paraId="7879336C" w14:textId="5CB6A6ED" w:rsidR="003E2437" w:rsidRPr="008E273A" w:rsidRDefault="003E2437" w:rsidP="00354F77">
      <w:pPr>
        <w:pStyle w:val="MBT"/>
        <w:rPr>
          <w:b/>
          <w:i/>
          <w:lang w:val="en-GB"/>
        </w:rPr>
      </w:pPr>
      <w:r w:rsidRPr="008E273A">
        <w:rPr>
          <w:b/>
          <w:i/>
          <w:lang w:val="en-GB"/>
        </w:rPr>
        <w:t>Other matters</w:t>
      </w:r>
    </w:p>
    <w:p w14:paraId="49C9B787" w14:textId="77777777" w:rsidR="00E07AFB" w:rsidRPr="008E273A" w:rsidRDefault="00E07AFB" w:rsidP="00354F77">
      <w:pPr>
        <w:pStyle w:val="MBT"/>
        <w:rPr>
          <w:i/>
          <w:lang w:val="en-GB"/>
        </w:rPr>
      </w:pPr>
    </w:p>
    <w:p w14:paraId="0BDA4BA7" w14:textId="0934CDD9" w:rsidR="003E2437" w:rsidRPr="008E273A" w:rsidRDefault="008F491C" w:rsidP="00354F77">
      <w:pPr>
        <w:pStyle w:val="MBT"/>
        <w:rPr>
          <w:i/>
          <w:u w:val="single"/>
          <w:lang w:val="en-GB"/>
        </w:rPr>
      </w:pPr>
      <w:r w:rsidRPr="008E273A">
        <w:rPr>
          <w:i/>
          <w:u w:val="single"/>
          <w:lang w:val="en-GB"/>
        </w:rPr>
        <w:t>Link to citizenship</w:t>
      </w:r>
    </w:p>
    <w:p w14:paraId="79BBE404" w14:textId="7D6C3599" w:rsidR="008F491C" w:rsidRPr="008E273A" w:rsidRDefault="00FD6805" w:rsidP="00E03A2F">
      <w:pPr>
        <w:pStyle w:val="MMultilevel"/>
        <w:numPr>
          <w:ilvl w:val="0"/>
          <w:numId w:val="0"/>
        </w:numPr>
        <w:rPr>
          <w:lang w:val="en-GB"/>
        </w:rPr>
      </w:pPr>
      <w:bookmarkStart w:id="2" w:name="_Hlk512356128"/>
      <w:bookmarkEnd w:id="1"/>
      <w:r w:rsidRPr="008E273A">
        <w:rPr>
          <w:lang w:val="en-GB"/>
        </w:rPr>
        <w:t xml:space="preserve">There are </w:t>
      </w:r>
      <w:r w:rsidRPr="008E273A">
        <w:rPr>
          <w:b/>
          <w:lang w:val="en-GB"/>
        </w:rPr>
        <w:t>no specific citizenship possibilities</w:t>
      </w:r>
      <w:r w:rsidRPr="008E273A">
        <w:rPr>
          <w:lang w:val="en-GB"/>
        </w:rPr>
        <w:t xml:space="preserve"> for investors</w:t>
      </w:r>
      <w:r w:rsidR="00765FCC" w:rsidRPr="008E273A">
        <w:rPr>
          <w:lang w:val="en-GB"/>
        </w:rPr>
        <w:t xml:space="preserve"> under the Slovenian Citizenship Act.</w:t>
      </w:r>
      <w:r w:rsidR="00765FCC" w:rsidRPr="008E273A">
        <w:rPr>
          <w:rStyle w:val="FootnoteReference"/>
          <w:lang w:val="en-GB"/>
        </w:rPr>
        <w:footnoteReference w:id="27"/>
      </w:r>
      <w:r w:rsidRPr="008E273A">
        <w:rPr>
          <w:lang w:val="en-GB"/>
        </w:rPr>
        <w:t xml:space="preserve"> </w:t>
      </w:r>
      <w:r w:rsidR="00765FCC" w:rsidRPr="008E273A">
        <w:rPr>
          <w:lang w:val="en-GB"/>
        </w:rPr>
        <w:t>This Act</w:t>
      </w:r>
      <w:r w:rsidRPr="008E273A">
        <w:rPr>
          <w:lang w:val="en-GB"/>
        </w:rPr>
        <w:t xml:space="preserve"> distinguishes between </w:t>
      </w:r>
      <w:r w:rsidR="00EE439E" w:rsidRPr="008E273A">
        <w:rPr>
          <w:b/>
          <w:lang w:val="en-GB"/>
        </w:rPr>
        <w:t xml:space="preserve">ordinary </w:t>
      </w:r>
      <w:r w:rsidRPr="008E273A">
        <w:rPr>
          <w:b/>
          <w:lang w:val="en-GB"/>
        </w:rPr>
        <w:t>naturalisation</w:t>
      </w:r>
      <w:r w:rsidRPr="008E273A">
        <w:rPr>
          <w:lang w:val="en-GB"/>
        </w:rPr>
        <w:t xml:space="preserve"> that </w:t>
      </w:r>
      <w:r w:rsidR="003E2437" w:rsidRPr="008E273A">
        <w:rPr>
          <w:lang w:val="en-GB"/>
        </w:rPr>
        <w:t xml:space="preserve">requires the foreigner to have resided in Slovenia for ten </w:t>
      </w:r>
      <w:r w:rsidRPr="008E273A">
        <w:rPr>
          <w:lang w:val="en-GB"/>
        </w:rPr>
        <w:t>year</w:t>
      </w:r>
      <w:r w:rsidR="003E2437" w:rsidRPr="008E273A">
        <w:rPr>
          <w:lang w:val="en-GB"/>
        </w:rPr>
        <w:t>s</w:t>
      </w:r>
      <w:r w:rsidR="00EE439E" w:rsidRPr="008E273A">
        <w:rPr>
          <w:lang w:val="en-GB"/>
        </w:rPr>
        <w:t>. This period can be reduced</w:t>
      </w:r>
      <w:r w:rsidR="003E2437" w:rsidRPr="008E273A">
        <w:rPr>
          <w:lang w:val="en-GB"/>
        </w:rPr>
        <w:t xml:space="preserve"> taking into consideration specific circumstances (e.g. that the foreigner is married to a Slovenian citizen</w:t>
      </w:r>
      <w:r w:rsidR="00EE439E" w:rsidRPr="008E273A">
        <w:rPr>
          <w:lang w:val="en-GB"/>
        </w:rPr>
        <w:t xml:space="preserve"> (3 years)</w:t>
      </w:r>
      <w:r w:rsidR="003E2437" w:rsidRPr="008E273A">
        <w:rPr>
          <w:lang w:val="en-GB"/>
        </w:rPr>
        <w:t>, that the foreigner is a refugee</w:t>
      </w:r>
      <w:r w:rsidR="00EE439E" w:rsidRPr="008E273A">
        <w:rPr>
          <w:lang w:val="en-GB"/>
        </w:rPr>
        <w:t xml:space="preserve"> (5 years)</w:t>
      </w:r>
      <w:r w:rsidR="003E2437" w:rsidRPr="008E273A">
        <w:rPr>
          <w:lang w:val="en-GB"/>
        </w:rPr>
        <w:t>, if the person attended and successfully finished at least higher education studies in Slovenia</w:t>
      </w:r>
      <w:r w:rsidR="002D14EF" w:rsidRPr="008E273A">
        <w:rPr>
          <w:lang w:val="en-GB"/>
        </w:rPr>
        <w:t xml:space="preserve"> (7 years)</w:t>
      </w:r>
      <w:r w:rsidR="003E2437" w:rsidRPr="008E273A">
        <w:rPr>
          <w:lang w:val="en-GB"/>
        </w:rPr>
        <w:t xml:space="preserve">). </w:t>
      </w:r>
      <w:r w:rsidRPr="008E273A">
        <w:rPr>
          <w:lang w:val="en-GB"/>
        </w:rPr>
        <w:t xml:space="preserve">In </w:t>
      </w:r>
      <w:r w:rsidR="002D14EF" w:rsidRPr="008E273A">
        <w:rPr>
          <w:lang w:val="en-GB"/>
        </w:rPr>
        <w:t>any case,</w:t>
      </w:r>
      <w:r w:rsidRPr="008E273A">
        <w:rPr>
          <w:lang w:val="en-GB"/>
        </w:rPr>
        <w:t xml:space="preserve"> </w:t>
      </w:r>
      <w:r w:rsidR="002D14EF" w:rsidRPr="008E273A">
        <w:rPr>
          <w:lang w:val="en-GB"/>
        </w:rPr>
        <w:t xml:space="preserve">the </w:t>
      </w:r>
      <w:r w:rsidRPr="008E273A">
        <w:rPr>
          <w:lang w:val="en-GB"/>
        </w:rPr>
        <w:t>TCN has to meet the general conditions defined by law</w:t>
      </w:r>
      <w:r w:rsidR="002D14EF" w:rsidRPr="008E273A">
        <w:rPr>
          <w:lang w:val="en-GB"/>
        </w:rPr>
        <w:t xml:space="preserve"> (be 18 years old, renounce to prior citizenship, sufficient means of subsistence, hold a certificate proving that s/he masters the Slovenian language, clean criminal record, not represent a threat to the Slovenian public order, security or defence of the State, no tax liabilities, take an oath of allegiance)</w:t>
      </w:r>
      <w:r w:rsidRPr="008E273A">
        <w:rPr>
          <w:lang w:val="en-GB"/>
        </w:rPr>
        <w:t xml:space="preserve">. </w:t>
      </w:r>
    </w:p>
    <w:p w14:paraId="31E21B64" w14:textId="77777777" w:rsidR="00EE439E" w:rsidRPr="008E273A" w:rsidRDefault="00EE439E" w:rsidP="00E03A2F">
      <w:pPr>
        <w:pStyle w:val="MMultilevel"/>
        <w:numPr>
          <w:ilvl w:val="0"/>
          <w:numId w:val="0"/>
        </w:numPr>
        <w:rPr>
          <w:lang w:val="en-GB"/>
        </w:rPr>
      </w:pPr>
    </w:p>
    <w:p w14:paraId="5A7025BE" w14:textId="1105F791" w:rsidR="008F491C" w:rsidRPr="008E273A" w:rsidRDefault="00FD6805" w:rsidP="00E03A2F">
      <w:pPr>
        <w:pStyle w:val="MMultilevel"/>
        <w:numPr>
          <w:ilvl w:val="0"/>
          <w:numId w:val="0"/>
        </w:numPr>
        <w:rPr>
          <w:lang w:val="en-GB"/>
        </w:rPr>
      </w:pPr>
      <w:r w:rsidRPr="008E273A">
        <w:rPr>
          <w:lang w:val="en-GB"/>
        </w:rPr>
        <w:t xml:space="preserve"> </w:t>
      </w:r>
      <w:r w:rsidR="003123F5" w:rsidRPr="008E273A">
        <w:rPr>
          <w:lang w:val="en-GB"/>
        </w:rPr>
        <w:t>TCNs</w:t>
      </w:r>
      <w:r w:rsidRPr="008E273A">
        <w:rPr>
          <w:lang w:val="en-GB"/>
        </w:rPr>
        <w:t xml:space="preserve"> </w:t>
      </w:r>
      <w:r w:rsidR="002D14EF" w:rsidRPr="008E273A">
        <w:rPr>
          <w:lang w:val="en-GB"/>
        </w:rPr>
        <w:t>who</w:t>
      </w:r>
      <w:r w:rsidRPr="008E273A">
        <w:rPr>
          <w:lang w:val="en-GB"/>
        </w:rPr>
        <w:t xml:space="preserve"> </w:t>
      </w:r>
      <w:r w:rsidR="003123F5" w:rsidRPr="008E273A">
        <w:rPr>
          <w:lang w:val="en-GB"/>
        </w:rPr>
        <w:t>represent a contribution to the S</w:t>
      </w:r>
      <w:r w:rsidRPr="008E273A">
        <w:rPr>
          <w:lang w:val="en-GB"/>
        </w:rPr>
        <w:t>tate for</w:t>
      </w:r>
      <w:r w:rsidR="002501ED" w:rsidRPr="008E273A">
        <w:rPr>
          <w:lang w:val="en-GB"/>
        </w:rPr>
        <w:t>,</w:t>
      </w:r>
      <w:r w:rsidRPr="008E273A">
        <w:rPr>
          <w:lang w:val="en-GB"/>
        </w:rPr>
        <w:t xml:space="preserve"> </w:t>
      </w:r>
      <w:r w:rsidR="002501ED" w:rsidRPr="008E273A">
        <w:rPr>
          <w:lang w:val="en-GB"/>
        </w:rPr>
        <w:t xml:space="preserve">inter alia, </w:t>
      </w:r>
      <w:r w:rsidRPr="008E273A">
        <w:rPr>
          <w:b/>
          <w:lang w:val="en-GB"/>
        </w:rPr>
        <w:t>economic</w:t>
      </w:r>
      <w:r w:rsidRPr="008E273A">
        <w:rPr>
          <w:lang w:val="en-GB"/>
        </w:rPr>
        <w:t xml:space="preserve"> reasons, </w:t>
      </w:r>
      <w:r w:rsidR="002D14EF" w:rsidRPr="008E273A">
        <w:rPr>
          <w:lang w:val="en-GB"/>
        </w:rPr>
        <w:t xml:space="preserve">can benefit from </w:t>
      </w:r>
      <w:r w:rsidR="002D14EF" w:rsidRPr="008E273A">
        <w:rPr>
          <w:b/>
          <w:lang w:val="en-GB"/>
        </w:rPr>
        <w:t xml:space="preserve">discretionary naturalisation </w:t>
      </w:r>
      <w:r w:rsidRPr="008E273A">
        <w:rPr>
          <w:lang w:val="en-GB"/>
        </w:rPr>
        <w:t xml:space="preserve">provided that </w:t>
      </w:r>
      <w:r w:rsidR="003123F5" w:rsidRPr="008E273A">
        <w:rPr>
          <w:lang w:val="en-GB"/>
        </w:rPr>
        <w:t>they</w:t>
      </w:r>
      <w:r w:rsidRPr="008E273A">
        <w:rPr>
          <w:lang w:val="en-GB"/>
        </w:rPr>
        <w:t xml:space="preserve"> </w:t>
      </w:r>
      <w:r w:rsidR="003123F5" w:rsidRPr="008E273A">
        <w:rPr>
          <w:lang w:val="en-GB"/>
        </w:rPr>
        <w:t xml:space="preserve">have </w:t>
      </w:r>
      <w:r w:rsidRPr="008E273A">
        <w:rPr>
          <w:lang w:val="en-GB"/>
        </w:rPr>
        <w:t>actually live</w:t>
      </w:r>
      <w:r w:rsidR="003123F5" w:rsidRPr="008E273A">
        <w:rPr>
          <w:lang w:val="en-GB"/>
        </w:rPr>
        <w:t>d</w:t>
      </w:r>
      <w:r w:rsidRPr="008E273A">
        <w:rPr>
          <w:lang w:val="en-GB"/>
        </w:rPr>
        <w:t xml:space="preserve"> in Slovenia for at least one year</w:t>
      </w:r>
      <w:r w:rsidR="002501ED" w:rsidRPr="008E273A">
        <w:rPr>
          <w:lang w:val="en-GB"/>
        </w:rPr>
        <w:t>,</w:t>
      </w:r>
      <w:r w:rsidR="003123F5" w:rsidRPr="008E273A">
        <w:rPr>
          <w:lang w:val="en-GB"/>
        </w:rPr>
        <w:t xml:space="preserve"> they have</w:t>
      </w:r>
      <w:r w:rsidRPr="008E273A">
        <w:rPr>
          <w:lang w:val="en-GB"/>
        </w:rPr>
        <w:t xml:space="preserve"> a regulated </w:t>
      </w:r>
      <w:r w:rsidR="002501ED" w:rsidRPr="008E273A">
        <w:rPr>
          <w:lang w:val="en-GB"/>
        </w:rPr>
        <w:t xml:space="preserve">alien </w:t>
      </w:r>
      <w:r w:rsidR="003123F5" w:rsidRPr="008E273A">
        <w:rPr>
          <w:lang w:val="en-GB"/>
        </w:rPr>
        <w:t>status, and meet</w:t>
      </w:r>
      <w:r w:rsidRPr="008E273A">
        <w:rPr>
          <w:lang w:val="en-GB"/>
        </w:rPr>
        <w:t xml:space="preserve"> </w:t>
      </w:r>
      <w:r w:rsidR="00E03A2F" w:rsidRPr="008E273A">
        <w:rPr>
          <w:lang w:val="en-GB"/>
        </w:rPr>
        <w:t xml:space="preserve">some of the other </w:t>
      </w:r>
      <w:r w:rsidRPr="008E273A">
        <w:rPr>
          <w:lang w:val="en-GB"/>
        </w:rPr>
        <w:t>conditions of the Citizenship Act</w:t>
      </w:r>
      <w:r w:rsidR="002D14EF" w:rsidRPr="008E273A">
        <w:rPr>
          <w:lang w:val="en-GB"/>
        </w:rPr>
        <w:t xml:space="preserve"> (sufficient means of subsistence, clean criminal record, not represent a threat to the Slovenian public order, security or defence of the State, no tax liabilities)</w:t>
      </w:r>
      <w:r w:rsidRPr="008E273A">
        <w:rPr>
          <w:lang w:val="en-GB"/>
        </w:rPr>
        <w:t>.</w:t>
      </w:r>
      <w:r w:rsidR="002D14EF" w:rsidRPr="008E273A">
        <w:rPr>
          <w:lang w:val="en-GB"/>
        </w:rPr>
        <w:t xml:space="preserve"> Therefore, foreign investors holding a residence permit in the economic interests of Slovenia could </w:t>
      </w:r>
      <w:r w:rsidR="00C20DC6" w:rsidRPr="008E273A">
        <w:rPr>
          <w:lang w:val="en-GB"/>
        </w:rPr>
        <w:t>be eligible to discretionary naturalisation, if the Ministry of Interior considers them to qualify.</w:t>
      </w:r>
      <w:r w:rsidR="002D14EF" w:rsidRPr="008E273A">
        <w:rPr>
          <w:lang w:val="en-GB"/>
        </w:rPr>
        <w:t xml:space="preserve"> </w:t>
      </w:r>
      <w:r w:rsidR="00E03A2F" w:rsidRPr="008E273A">
        <w:rPr>
          <w:lang w:val="en-GB"/>
        </w:rPr>
        <w:t xml:space="preserve"> </w:t>
      </w:r>
    </w:p>
    <w:p w14:paraId="082A33E1" w14:textId="77777777" w:rsidR="008F491C" w:rsidRPr="008E273A" w:rsidRDefault="008F491C" w:rsidP="00E03A2F">
      <w:pPr>
        <w:pStyle w:val="MMultilevel"/>
        <w:numPr>
          <w:ilvl w:val="0"/>
          <w:numId w:val="0"/>
        </w:numPr>
        <w:rPr>
          <w:lang w:val="en-GB"/>
        </w:rPr>
      </w:pPr>
    </w:p>
    <w:p w14:paraId="42EDB497" w14:textId="2CF7384A" w:rsidR="00262DE2" w:rsidRPr="008E273A" w:rsidRDefault="00C20DC6" w:rsidP="00E03A2F">
      <w:pPr>
        <w:pStyle w:val="MMultilevel"/>
        <w:numPr>
          <w:ilvl w:val="0"/>
          <w:numId w:val="0"/>
        </w:numPr>
        <w:rPr>
          <w:lang w:val="en-GB"/>
        </w:rPr>
      </w:pPr>
      <w:r w:rsidRPr="008E273A">
        <w:rPr>
          <w:lang w:val="en-GB"/>
        </w:rPr>
        <w:t xml:space="preserve">Under discretionary naturalisation, the </w:t>
      </w:r>
      <w:r w:rsidR="00765FCC" w:rsidRPr="008E273A">
        <w:rPr>
          <w:lang w:val="en-GB"/>
        </w:rPr>
        <w:t>requirements</w:t>
      </w:r>
      <w:r w:rsidR="00FD6805" w:rsidRPr="008E273A">
        <w:rPr>
          <w:lang w:val="en-GB"/>
        </w:rPr>
        <w:t xml:space="preserve"> of uninterrupted residence in the Republic of Slovenia and the condition of the regulated status of an alien</w:t>
      </w:r>
      <w:r w:rsidR="00765FCC" w:rsidRPr="008E273A">
        <w:rPr>
          <w:lang w:val="en-GB"/>
        </w:rPr>
        <w:t xml:space="preserve"> may be waived</w:t>
      </w:r>
      <w:r w:rsidR="00FD6805" w:rsidRPr="008E273A">
        <w:rPr>
          <w:lang w:val="en-GB"/>
        </w:rPr>
        <w:t xml:space="preserve"> taking into account </w:t>
      </w:r>
      <w:r w:rsidR="003123F5" w:rsidRPr="008E273A">
        <w:rPr>
          <w:lang w:val="en-GB"/>
        </w:rPr>
        <w:t>the</w:t>
      </w:r>
      <w:r w:rsidR="00FD6805" w:rsidRPr="008E273A">
        <w:rPr>
          <w:lang w:val="en-GB"/>
        </w:rPr>
        <w:t xml:space="preserve"> </w:t>
      </w:r>
      <w:r w:rsidR="00FD6805" w:rsidRPr="008E273A">
        <w:rPr>
          <w:b/>
          <w:lang w:val="en-GB"/>
        </w:rPr>
        <w:t>exceptional contribution</w:t>
      </w:r>
      <w:r w:rsidR="00FD6805" w:rsidRPr="008E273A">
        <w:rPr>
          <w:lang w:val="en-GB"/>
        </w:rPr>
        <w:t xml:space="preserve"> </w:t>
      </w:r>
      <w:r w:rsidR="00765FCC" w:rsidRPr="008E273A">
        <w:rPr>
          <w:lang w:val="en-GB"/>
        </w:rPr>
        <w:t xml:space="preserve">of a TCN </w:t>
      </w:r>
      <w:r w:rsidR="00FD6805" w:rsidRPr="008E273A">
        <w:rPr>
          <w:lang w:val="en-GB"/>
        </w:rPr>
        <w:t xml:space="preserve">to the development of the Republic of Slovenia and to increase the </w:t>
      </w:r>
      <w:r w:rsidR="002501ED" w:rsidRPr="008E273A">
        <w:rPr>
          <w:lang w:val="en-GB"/>
        </w:rPr>
        <w:t>“</w:t>
      </w:r>
      <w:r w:rsidR="00FD6805" w:rsidRPr="008E273A">
        <w:rPr>
          <w:lang w:val="en-GB"/>
        </w:rPr>
        <w:t>international reputation or recognition</w:t>
      </w:r>
      <w:r w:rsidR="002501ED" w:rsidRPr="008E273A">
        <w:rPr>
          <w:lang w:val="en-GB"/>
        </w:rPr>
        <w:t>”</w:t>
      </w:r>
      <w:r w:rsidR="00FD6805" w:rsidRPr="008E273A">
        <w:rPr>
          <w:lang w:val="en-GB"/>
        </w:rPr>
        <w:t xml:space="preserve"> of the Republic of Slovenia.</w:t>
      </w:r>
      <w:r w:rsidR="00FD6805" w:rsidRPr="008E273A">
        <w:rPr>
          <w:vertAlign w:val="superscript"/>
          <w:lang w:val="en-GB"/>
        </w:rPr>
        <w:footnoteReference w:id="28"/>
      </w:r>
      <w:r w:rsidR="00FD6805" w:rsidRPr="008E273A">
        <w:rPr>
          <w:lang w:val="en-GB"/>
        </w:rPr>
        <w:t xml:space="preserve"> The existence of “exceptional contribution” is established by the </w:t>
      </w:r>
      <w:r w:rsidR="002501ED" w:rsidRPr="008E273A">
        <w:rPr>
          <w:lang w:val="en-GB"/>
        </w:rPr>
        <w:t xml:space="preserve">Slovenian </w:t>
      </w:r>
      <w:r w:rsidR="00FD6805" w:rsidRPr="008E273A">
        <w:rPr>
          <w:b/>
          <w:lang w:val="en-GB"/>
        </w:rPr>
        <w:t>Government</w:t>
      </w:r>
      <w:r w:rsidR="00FD6805" w:rsidRPr="008E273A">
        <w:rPr>
          <w:lang w:val="en-GB"/>
        </w:rPr>
        <w:t xml:space="preserve"> on the basis of the opinion of the competent authority (i.e. </w:t>
      </w:r>
      <w:r w:rsidR="002501ED" w:rsidRPr="008E273A">
        <w:rPr>
          <w:lang w:val="en-GB"/>
        </w:rPr>
        <w:t xml:space="preserve">a </w:t>
      </w:r>
      <w:r w:rsidR="00FD6805" w:rsidRPr="008E273A">
        <w:rPr>
          <w:lang w:val="en-GB"/>
        </w:rPr>
        <w:t>ministry, in case of investors</w:t>
      </w:r>
      <w:r w:rsidR="00765FCC" w:rsidRPr="008E273A">
        <w:rPr>
          <w:lang w:val="en-GB"/>
        </w:rPr>
        <w:t>,</w:t>
      </w:r>
      <w:r w:rsidR="00FD6805" w:rsidRPr="008E273A">
        <w:rPr>
          <w:lang w:val="en-GB"/>
        </w:rPr>
        <w:t xml:space="preserve"> by</w:t>
      </w:r>
      <w:r w:rsidR="00765FCC" w:rsidRPr="008E273A">
        <w:rPr>
          <w:lang w:val="en-GB"/>
        </w:rPr>
        <w:t xml:space="preserve"> the</w:t>
      </w:r>
      <w:r w:rsidR="00FD6805" w:rsidRPr="008E273A">
        <w:rPr>
          <w:lang w:val="en-GB"/>
        </w:rPr>
        <w:t xml:space="preserve"> </w:t>
      </w:r>
      <w:r w:rsidR="00FD6805" w:rsidRPr="008E273A">
        <w:rPr>
          <w:b/>
          <w:lang w:val="en-GB"/>
        </w:rPr>
        <w:t>Ministry of Economy</w:t>
      </w:r>
      <w:r w:rsidR="00765FCC" w:rsidRPr="008E273A">
        <w:rPr>
          <w:lang w:val="en-GB"/>
        </w:rPr>
        <w:t>)</w:t>
      </w:r>
      <w:r w:rsidR="00FD6805" w:rsidRPr="008E273A">
        <w:rPr>
          <w:vertAlign w:val="superscript"/>
          <w:lang w:val="en-GB"/>
        </w:rPr>
        <w:footnoteReference w:id="29"/>
      </w:r>
      <w:r w:rsidR="00FD6805" w:rsidRPr="008E273A">
        <w:rPr>
          <w:lang w:val="en-GB"/>
        </w:rPr>
        <w:t xml:space="preserve"> </w:t>
      </w:r>
      <w:r w:rsidR="00765FCC" w:rsidRPr="008E273A">
        <w:rPr>
          <w:lang w:val="en-GB"/>
        </w:rPr>
        <w:t>and following the criteria set in a</w:t>
      </w:r>
      <w:r w:rsidR="003123F5" w:rsidRPr="008E273A">
        <w:rPr>
          <w:lang w:val="en-GB"/>
        </w:rPr>
        <w:t xml:space="preserve"> governmental Decree</w:t>
      </w:r>
      <w:r w:rsidR="00FD6805" w:rsidRPr="008E273A">
        <w:rPr>
          <w:lang w:val="en-GB"/>
        </w:rPr>
        <w:t>.</w:t>
      </w:r>
      <w:r w:rsidR="00FD6805" w:rsidRPr="008E273A">
        <w:rPr>
          <w:vertAlign w:val="superscript"/>
          <w:lang w:val="en-GB"/>
        </w:rPr>
        <w:footnoteReference w:id="30"/>
      </w:r>
      <w:r w:rsidR="00FD6805" w:rsidRPr="008E273A">
        <w:rPr>
          <w:lang w:val="en-GB"/>
        </w:rPr>
        <w:t xml:space="preserve"> In the field of economy (business)</w:t>
      </w:r>
      <w:r w:rsidR="00765FCC" w:rsidRPr="008E273A">
        <w:rPr>
          <w:lang w:val="en-GB"/>
        </w:rPr>
        <w:t>,</w:t>
      </w:r>
      <w:r w:rsidR="00FD6805" w:rsidRPr="008E273A">
        <w:rPr>
          <w:lang w:val="en-GB"/>
        </w:rPr>
        <w:t xml:space="preserve"> this Decree specifies the criteria that the </w:t>
      </w:r>
      <w:r w:rsidR="002501ED" w:rsidRPr="008E273A">
        <w:rPr>
          <w:lang w:val="en-GB"/>
        </w:rPr>
        <w:t>M</w:t>
      </w:r>
      <w:r w:rsidR="00FD6805" w:rsidRPr="008E273A">
        <w:rPr>
          <w:lang w:val="en-GB"/>
        </w:rPr>
        <w:t xml:space="preserve">inistry </w:t>
      </w:r>
      <w:r w:rsidR="002501ED" w:rsidRPr="008E273A">
        <w:rPr>
          <w:lang w:val="en-GB"/>
        </w:rPr>
        <w:t>of E</w:t>
      </w:r>
      <w:r w:rsidR="00FD6805" w:rsidRPr="008E273A">
        <w:rPr>
          <w:lang w:val="en-GB"/>
        </w:rPr>
        <w:t xml:space="preserve">conomy has to </w:t>
      </w:r>
      <w:r w:rsidR="002501ED" w:rsidRPr="008E273A">
        <w:rPr>
          <w:lang w:val="en-GB"/>
        </w:rPr>
        <w:t xml:space="preserve">use in justifying </w:t>
      </w:r>
      <w:r w:rsidR="00765FCC" w:rsidRPr="008E273A">
        <w:rPr>
          <w:lang w:val="en-GB"/>
        </w:rPr>
        <w:t>that there is a S</w:t>
      </w:r>
      <w:r w:rsidR="00FD6805" w:rsidRPr="008E273A">
        <w:rPr>
          <w:lang w:val="en-GB"/>
        </w:rPr>
        <w:t>tate interest for a certain person to be granted citizenship</w:t>
      </w:r>
      <w:r w:rsidR="002501ED" w:rsidRPr="008E273A">
        <w:rPr>
          <w:lang w:val="en-GB"/>
        </w:rPr>
        <w:t>.</w:t>
      </w:r>
      <w:r w:rsidRPr="008E273A">
        <w:rPr>
          <w:rStyle w:val="FootnoteReference"/>
          <w:lang w:val="en-GB"/>
        </w:rPr>
        <w:footnoteReference w:id="31"/>
      </w:r>
      <w:r w:rsidR="002501ED" w:rsidRPr="008E273A">
        <w:rPr>
          <w:lang w:val="en-GB"/>
        </w:rPr>
        <w:t xml:space="preserve"> </w:t>
      </w:r>
      <w:r w:rsidR="00FD6805" w:rsidRPr="008E273A">
        <w:rPr>
          <w:lang w:val="en-GB"/>
        </w:rPr>
        <w:t xml:space="preserve">In addition to complying with the </w:t>
      </w:r>
      <w:r w:rsidR="002501ED" w:rsidRPr="008E273A">
        <w:rPr>
          <w:lang w:val="en-GB"/>
        </w:rPr>
        <w:t>criteria defined in the Decree</w:t>
      </w:r>
      <w:r w:rsidR="00FD6805" w:rsidRPr="008E273A">
        <w:rPr>
          <w:lang w:val="en-GB"/>
        </w:rPr>
        <w:t>, an economic interest in the Republic of Slovenia must be demonstrated by attaching at least three recommendations of companies, institutes, chambers of commerce or craftsmanship and similar institutions in which the investor participates</w:t>
      </w:r>
      <w:r w:rsidR="002501ED" w:rsidRPr="008E273A">
        <w:rPr>
          <w:lang w:val="en-GB"/>
        </w:rPr>
        <w:t>.</w:t>
      </w:r>
      <w:r w:rsidR="002501ED" w:rsidRPr="008E273A">
        <w:rPr>
          <w:rStyle w:val="FootnoteReference"/>
          <w:lang w:val="en-GB"/>
        </w:rPr>
        <w:footnoteReference w:id="32"/>
      </w:r>
    </w:p>
    <w:p w14:paraId="4E8A2FCD" w14:textId="2658A577" w:rsidR="008E273A" w:rsidRDefault="008E273A">
      <w:pPr>
        <w:rPr>
          <w:rFonts w:eastAsia="Times New Roman"/>
          <w:bCs/>
          <w:i/>
          <w:sz w:val="22"/>
          <w:szCs w:val="22"/>
          <w:lang w:eastAsia="fr-FR"/>
        </w:rPr>
      </w:pPr>
      <w:r>
        <w:rPr>
          <w:i/>
        </w:rPr>
        <w:br w:type="page"/>
      </w:r>
    </w:p>
    <w:p w14:paraId="31D07F7A" w14:textId="77777777" w:rsidR="008E273A" w:rsidRDefault="008E273A" w:rsidP="00E03A2F">
      <w:pPr>
        <w:pStyle w:val="MMultilevel"/>
        <w:numPr>
          <w:ilvl w:val="0"/>
          <w:numId w:val="0"/>
        </w:numPr>
        <w:rPr>
          <w:i/>
          <w:lang w:val="en-GB"/>
        </w:rPr>
      </w:pPr>
    </w:p>
    <w:p w14:paraId="401AD765" w14:textId="7F1B1F3C" w:rsidR="00D27DAD" w:rsidRPr="008E273A" w:rsidRDefault="00D27DAD" w:rsidP="00E03A2F">
      <w:pPr>
        <w:pStyle w:val="MMultilevel"/>
        <w:numPr>
          <w:ilvl w:val="0"/>
          <w:numId w:val="0"/>
        </w:numPr>
        <w:rPr>
          <w:i/>
          <w:u w:val="single"/>
          <w:lang w:val="en-GB"/>
        </w:rPr>
      </w:pPr>
      <w:r w:rsidRPr="008E273A">
        <w:rPr>
          <w:i/>
          <w:u w:val="single"/>
          <w:lang w:val="en-GB"/>
        </w:rPr>
        <w:t>Statistics and economic impact</w:t>
      </w:r>
    </w:p>
    <w:p w14:paraId="571786B6" w14:textId="3E438A3B" w:rsidR="00E03A2F" w:rsidRPr="008E273A" w:rsidRDefault="00E03A2F" w:rsidP="00E03A2F">
      <w:pPr>
        <w:pStyle w:val="MMultilevel"/>
        <w:numPr>
          <w:ilvl w:val="0"/>
          <w:numId w:val="0"/>
        </w:numPr>
        <w:rPr>
          <w:lang w:val="en-GB"/>
        </w:rPr>
      </w:pPr>
      <w:r w:rsidRPr="008E273A">
        <w:rPr>
          <w:lang w:val="en-GB"/>
        </w:rPr>
        <w:t xml:space="preserve">The </w:t>
      </w:r>
      <w:r w:rsidRPr="008E273A">
        <w:rPr>
          <w:b/>
          <w:lang w:val="en-GB"/>
        </w:rPr>
        <w:t>statistics</w:t>
      </w:r>
      <w:r w:rsidRPr="008E273A">
        <w:rPr>
          <w:lang w:val="en-GB"/>
        </w:rPr>
        <w:t xml:space="preserve"> relating to those TCNs who receive a temporary residence permit on the basis of national interest (including economic interest) are kept in total</w:t>
      </w:r>
      <w:r w:rsidR="002501ED" w:rsidRPr="008E273A">
        <w:rPr>
          <w:lang w:val="en-GB"/>
        </w:rPr>
        <w:t xml:space="preserve"> numbers</w:t>
      </w:r>
      <w:r w:rsidRPr="008E273A">
        <w:rPr>
          <w:lang w:val="en-GB"/>
        </w:rPr>
        <w:t xml:space="preserve">, </w:t>
      </w:r>
      <w:r w:rsidR="002501ED" w:rsidRPr="008E273A">
        <w:rPr>
          <w:lang w:val="en-GB"/>
        </w:rPr>
        <w:t xml:space="preserve">but </w:t>
      </w:r>
      <w:r w:rsidRPr="008E273A">
        <w:rPr>
          <w:lang w:val="en-GB"/>
        </w:rPr>
        <w:t xml:space="preserve">not explicitly for investors. Under Article 51(3) of the Aliens Act </w:t>
      </w:r>
      <w:r w:rsidR="002501ED" w:rsidRPr="008E273A">
        <w:rPr>
          <w:lang w:val="en-GB"/>
        </w:rPr>
        <w:t>(</w:t>
      </w:r>
      <w:r w:rsidRPr="008E273A">
        <w:rPr>
          <w:lang w:val="en-GB"/>
        </w:rPr>
        <w:t>the interests of the Republic of Slovenia</w:t>
      </w:r>
      <w:r w:rsidR="002501ED" w:rsidRPr="008E273A">
        <w:rPr>
          <w:lang w:val="en-GB"/>
        </w:rPr>
        <w:t>)</w:t>
      </w:r>
      <w:r w:rsidRPr="008E273A">
        <w:rPr>
          <w:lang w:val="en-GB"/>
        </w:rPr>
        <w:t xml:space="preserve">, </w:t>
      </w:r>
      <w:r w:rsidR="00765FCC" w:rsidRPr="008E273A">
        <w:rPr>
          <w:lang w:val="en-GB"/>
        </w:rPr>
        <w:t>two</w:t>
      </w:r>
      <w:r w:rsidRPr="008E273A">
        <w:rPr>
          <w:lang w:val="en-GB"/>
        </w:rPr>
        <w:t xml:space="preserve"> temporary residence permits were issued</w:t>
      </w:r>
      <w:r w:rsidR="002501ED" w:rsidRPr="008E273A">
        <w:rPr>
          <w:lang w:val="en-GB"/>
        </w:rPr>
        <w:t xml:space="preserve"> in 2012</w:t>
      </w:r>
      <w:r w:rsidRPr="008E273A">
        <w:rPr>
          <w:lang w:val="en-GB"/>
        </w:rPr>
        <w:t xml:space="preserve">, in 2013 none, in 2014 there were </w:t>
      </w:r>
      <w:r w:rsidR="00765FCC" w:rsidRPr="008E273A">
        <w:rPr>
          <w:lang w:val="en-GB"/>
        </w:rPr>
        <w:t>four</w:t>
      </w:r>
      <w:r w:rsidRPr="008E273A">
        <w:rPr>
          <w:lang w:val="en-GB"/>
        </w:rPr>
        <w:t xml:space="preserve">, in 2015 there were </w:t>
      </w:r>
      <w:r w:rsidR="00765FCC" w:rsidRPr="008E273A">
        <w:rPr>
          <w:lang w:val="en-GB"/>
        </w:rPr>
        <w:t>two</w:t>
      </w:r>
      <w:r w:rsidRPr="008E273A">
        <w:rPr>
          <w:lang w:val="en-GB"/>
        </w:rPr>
        <w:t xml:space="preserve">, and in 2017 and 2018 there was one temporary residence permit issued on this basis. Among those who obtained such permit there are </w:t>
      </w:r>
      <w:r w:rsidRPr="008E273A">
        <w:rPr>
          <w:b/>
          <w:lang w:val="en-GB"/>
        </w:rPr>
        <w:t>no investors</w:t>
      </w:r>
      <w:r w:rsidRPr="008E273A">
        <w:rPr>
          <w:lang w:val="en-GB"/>
        </w:rPr>
        <w:t>.</w:t>
      </w:r>
      <w:r w:rsidRPr="008E273A">
        <w:rPr>
          <w:vertAlign w:val="superscript"/>
          <w:lang w:val="en-GB"/>
        </w:rPr>
        <w:footnoteReference w:id="33"/>
      </w:r>
      <w:r w:rsidRPr="008E273A">
        <w:rPr>
          <w:lang w:val="en-GB"/>
        </w:rPr>
        <w:t xml:space="preserve">  </w:t>
      </w:r>
    </w:p>
    <w:p w14:paraId="7712F956" w14:textId="77777777" w:rsidR="00E03A2F" w:rsidRPr="008E273A" w:rsidRDefault="00E03A2F" w:rsidP="00E03A2F">
      <w:pPr>
        <w:pStyle w:val="MMultilevel"/>
        <w:numPr>
          <w:ilvl w:val="0"/>
          <w:numId w:val="0"/>
        </w:numPr>
        <w:ind w:left="425" w:hanging="425"/>
        <w:rPr>
          <w:color w:val="FF0000"/>
          <w:lang w:val="en-GB"/>
        </w:rPr>
      </w:pPr>
    </w:p>
    <w:p w14:paraId="707CD93B" w14:textId="30D790F1" w:rsidR="00C13D03" w:rsidRPr="008E273A" w:rsidRDefault="00E03A2F" w:rsidP="00765FCC">
      <w:pPr>
        <w:pStyle w:val="MMultilevel"/>
        <w:numPr>
          <w:ilvl w:val="0"/>
          <w:numId w:val="0"/>
        </w:numPr>
        <w:rPr>
          <w:b/>
          <w:i/>
          <w:lang w:val="en-GB"/>
        </w:rPr>
      </w:pPr>
      <w:r w:rsidRPr="008E273A">
        <w:rPr>
          <w:lang w:val="en-GB"/>
        </w:rPr>
        <w:t xml:space="preserve">There is </w:t>
      </w:r>
      <w:r w:rsidRPr="008E273A">
        <w:rPr>
          <w:b/>
          <w:lang w:val="en-GB"/>
        </w:rPr>
        <w:t>no mechanism to measure the economic impact</w:t>
      </w:r>
      <w:r w:rsidRPr="008E273A">
        <w:rPr>
          <w:lang w:val="en-GB"/>
        </w:rPr>
        <w:t xml:space="preserve"> of granting of residence out of economic interest of Slovenia. There is no information available in relation to the economic and financial efficiency of residence permits for foreign investors.</w:t>
      </w:r>
      <w:bookmarkEnd w:id="2"/>
    </w:p>
    <w:sectPr w:rsidR="00C13D03" w:rsidRPr="008E273A" w:rsidSect="00C20DC6">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A5C4E" w14:textId="77777777" w:rsidR="00D4574B" w:rsidRDefault="00D4574B" w:rsidP="003E08DC">
      <w:pPr>
        <w:spacing w:after="0" w:line="240" w:lineRule="auto"/>
      </w:pPr>
      <w:r>
        <w:separator/>
      </w:r>
    </w:p>
  </w:endnote>
  <w:endnote w:type="continuationSeparator" w:id="0">
    <w:p w14:paraId="4CF2346E" w14:textId="77777777" w:rsidR="00D4574B" w:rsidRDefault="00D4574B" w:rsidP="003E0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2220"/>
      <w:gridCol w:w="7022"/>
    </w:tblGrid>
    <w:tr w:rsidR="00C20DC6" w:rsidRPr="00E6005D" w14:paraId="732B7B1B" w14:textId="77777777" w:rsidTr="00B24AD7">
      <w:tc>
        <w:tcPr>
          <w:tcW w:w="1201" w:type="pct"/>
        </w:tcPr>
        <w:p w14:paraId="171C7141" w14:textId="77777777" w:rsidR="00C20DC6" w:rsidRPr="00E6005D" w:rsidRDefault="00C20DC6" w:rsidP="00C20DC6">
          <w:pPr>
            <w:tabs>
              <w:tab w:val="left" w:pos="1212"/>
            </w:tabs>
            <w:spacing w:after="0" w:line="240" w:lineRule="auto"/>
            <w:ind w:right="360"/>
            <w:rPr>
              <w:rFonts w:eastAsia="Times New Roman"/>
              <w:i/>
              <w:szCs w:val="24"/>
              <w:lang w:eastAsia="fr-FR"/>
            </w:rPr>
          </w:pPr>
          <w:r w:rsidRPr="00E6005D">
            <w:rPr>
              <w:rFonts w:eastAsia="Times New Roman"/>
              <w:i/>
              <w:szCs w:val="24"/>
              <w:lang w:eastAsia="fr-FR"/>
            </w:rPr>
            <w:t xml:space="preserve">Milieu Ltd </w:t>
          </w:r>
        </w:p>
        <w:p w14:paraId="39318582" w14:textId="77777777" w:rsidR="00C20DC6" w:rsidRPr="00E6005D" w:rsidRDefault="00C20DC6" w:rsidP="00C20DC6">
          <w:pPr>
            <w:tabs>
              <w:tab w:val="center" w:pos="4153"/>
              <w:tab w:val="right" w:pos="8306"/>
            </w:tabs>
            <w:spacing w:after="0" w:line="240" w:lineRule="auto"/>
            <w:ind w:right="360"/>
            <w:rPr>
              <w:rFonts w:eastAsia="Times New Roman"/>
              <w:i/>
              <w:szCs w:val="24"/>
              <w:lang w:eastAsia="fr-FR"/>
            </w:rPr>
          </w:pPr>
          <w:r w:rsidRPr="00E6005D">
            <w:rPr>
              <w:rFonts w:eastAsia="Times New Roman"/>
              <w:i/>
              <w:szCs w:val="24"/>
              <w:lang w:eastAsia="fr-FR"/>
            </w:rPr>
            <w:t>Brussels, Ju</w:t>
          </w:r>
          <w:r>
            <w:rPr>
              <w:rFonts w:eastAsia="Times New Roman"/>
              <w:i/>
              <w:szCs w:val="24"/>
              <w:lang w:eastAsia="fr-FR"/>
            </w:rPr>
            <w:t>ly</w:t>
          </w:r>
          <w:r w:rsidRPr="00E6005D">
            <w:rPr>
              <w:rFonts w:eastAsia="Times New Roman"/>
              <w:i/>
              <w:szCs w:val="24"/>
              <w:lang w:eastAsia="fr-FR"/>
            </w:rPr>
            <w:t xml:space="preserve"> 2018</w:t>
          </w:r>
        </w:p>
      </w:tc>
      <w:tc>
        <w:tcPr>
          <w:tcW w:w="3799" w:type="pct"/>
        </w:tcPr>
        <w:p w14:paraId="3BDB9D3A" w14:textId="5A2CCC4B" w:rsidR="00C20DC6" w:rsidRPr="00E6005D" w:rsidRDefault="00C20DC6" w:rsidP="00C20DC6">
          <w:pPr>
            <w:tabs>
              <w:tab w:val="center" w:pos="4153"/>
              <w:tab w:val="right" w:pos="8306"/>
            </w:tabs>
            <w:spacing w:after="0" w:line="240" w:lineRule="auto"/>
            <w:ind w:right="19"/>
            <w:jc w:val="right"/>
            <w:rPr>
              <w:rFonts w:eastAsia="Times New Roman"/>
              <w:i/>
              <w:szCs w:val="24"/>
              <w:lang w:eastAsia="fr-FR"/>
            </w:rPr>
          </w:pPr>
          <w:r>
            <w:rPr>
              <w:rFonts w:eastAsia="Times New Roman"/>
              <w:i/>
              <w:szCs w:val="24"/>
              <w:lang w:eastAsia="fr-FR"/>
            </w:rPr>
            <w:t>Executive Summary</w:t>
          </w:r>
          <w:r w:rsidRPr="00E6005D">
            <w:rPr>
              <w:rFonts w:eastAsia="Times New Roman"/>
              <w:i/>
              <w:szCs w:val="24"/>
              <w:lang w:eastAsia="fr-FR"/>
            </w:rPr>
            <w:t xml:space="preserve"> – Investors’ Residence Schemes in </w:t>
          </w:r>
          <w:r>
            <w:rPr>
              <w:rFonts w:eastAsia="Times New Roman"/>
              <w:i/>
              <w:szCs w:val="24"/>
              <w:lang w:eastAsia="fr-FR"/>
            </w:rPr>
            <w:t>Slovenia</w:t>
          </w:r>
          <w:r w:rsidRPr="00E6005D">
            <w:rPr>
              <w:rFonts w:eastAsia="Times New Roman"/>
              <w:i/>
              <w:szCs w:val="24"/>
              <w:lang w:eastAsia="fr-FR"/>
            </w:rPr>
            <w:t>/</w:t>
          </w:r>
          <w:r w:rsidRPr="00E6005D">
            <w:rPr>
              <w:rFonts w:eastAsia="Times New Roman"/>
              <w:i/>
              <w:szCs w:val="24"/>
              <w:lang w:eastAsia="fr-FR"/>
            </w:rPr>
            <w:fldChar w:fldCharType="begin"/>
          </w:r>
          <w:r w:rsidRPr="00E6005D">
            <w:rPr>
              <w:rFonts w:eastAsia="Times New Roman"/>
              <w:i/>
              <w:szCs w:val="24"/>
              <w:lang w:eastAsia="fr-FR"/>
            </w:rPr>
            <w:instrText xml:space="preserve"> PAGE   \* MERGEFORMAT </w:instrText>
          </w:r>
          <w:r w:rsidRPr="00E6005D">
            <w:rPr>
              <w:rFonts w:eastAsia="Times New Roman"/>
              <w:i/>
              <w:szCs w:val="24"/>
              <w:lang w:eastAsia="fr-FR"/>
            </w:rPr>
            <w:fldChar w:fldCharType="separate"/>
          </w:r>
          <w:r>
            <w:rPr>
              <w:rFonts w:eastAsia="Times New Roman"/>
              <w:i/>
              <w:noProof/>
              <w:szCs w:val="24"/>
              <w:lang w:eastAsia="fr-FR"/>
            </w:rPr>
            <w:t>1</w:t>
          </w:r>
          <w:r w:rsidRPr="00E6005D">
            <w:rPr>
              <w:rFonts w:eastAsia="Times New Roman"/>
              <w:i/>
              <w:noProof/>
              <w:szCs w:val="24"/>
              <w:lang w:eastAsia="fr-FR"/>
            </w:rPr>
            <w:fldChar w:fldCharType="end"/>
          </w:r>
        </w:p>
      </w:tc>
    </w:tr>
  </w:tbl>
  <w:p w14:paraId="344FDE5F" w14:textId="77777777" w:rsidR="00C20DC6" w:rsidRDefault="00C20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EEBE8" w14:textId="77777777" w:rsidR="00D4574B" w:rsidRDefault="00D4574B" w:rsidP="003E08DC">
      <w:pPr>
        <w:spacing w:after="0" w:line="240" w:lineRule="auto"/>
      </w:pPr>
      <w:r>
        <w:separator/>
      </w:r>
    </w:p>
  </w:footnote>
  <w:footnote w:type="continuationSeparator" w:id="0">
    <w:p w14:paraId="055BFB69" w14:textId="77777777" w:rsidR="00D4574B" w:rsidRDefault="00D4574B" w:rsidP="003E08DC">
      <w:pPr>
        <w:spacing w:after="0" w:line="240" w:lineRule="auto"/>
      </w:pPr>
      <w:r>
        <w:continuationSeparator/>
      </w:r>
    </w:p>
  </w:footnote>
  <w:footnote w:id="1">
    <w:p w14:paraId="41AF6055" w14:textId="503CBAA8" w:rsidR="00AC61FA" w:rsidRPr="008E273A" w:rsidRDefault="00AC61FA" w:rsidP="00C20DC6">
      <w:pPr>
        <w:pStyle w:val="FootnoteText"/>
        <w:jc w:val="both"/>
        <w:rPr>
          <w:sz w:val="18"/>
          <w:szCs w:val="18"/>
        </w:rPr>
      </w:pPr>
      <w:r w:rsidRPr="008E273A">
        <w:rPr>
          <w:rStyle w:val="FootnoteReference"/>
          <w:sz w:val="18"/>
          <w:szCs w:val="18"/>
        </w:rPr>
        <w:footnoteRef/>
      </w:r>
      <w:r w:rsidRPr="008E273A">
        <w:rPr>
          <w:sz w:val="18"/>
          <w:szCs w:val="18"/>
        </w:rPr>
        <w:t xml:space="preserve"> Aliens Act (</w:t>
      </w:r>
      <w:r w:rsidRPr="008E273A">
        <w:rPr>
          <w:i/>
          <w:sz w:val="18"/>
          <w:szCs w:val="18"/>
        </w:rPr>
        <w:t>Zakon o tujcih</w:t>
      </w:r>
      <w:r w:rsidRPr="008E273A">
        <w:rPr>
          <w:sz w:val="18"/>
          <w:szCs w:val="18"/>
        </w:rPr>
        <w:t xml:space="preserve">) Official gazette RS, no. 1/18 – official consolidated text and 9/18 – corr., </w:t>
      </w:r>
      <w:r w:rsidR="00DB640C" w:rsidRPr="008E273A">
        <w:rPr>
          <w:sz w:val="18"/>
          <w:szCs w:val="18"/>
        </w:rPr>
        <w:t xml:space="preserve">available at </w:t>
      </w:r>
      <w:hyperlink r:id="rId1" w:history="1">
        <w:r w:rsidRPr="008E273A">
          <w:rPr>
            <w:rStyle w:val="Hyperlink"/>
            <w:sz w:val="18"/>
            <w:szCs w:val="18"/>
          </w:rPr>
          <w:t>http://www.pisrs.si/Pis.web/pregledPredpisa?id=ZAKO5761</w:t>
        </w:r>
      </w:hyperlink>
      <w:r w:rsidRPr="008E273A">
        <w:rPr>
          <w:sz w:val="18"/>
          <w:szCs w:val="18"/>
        </w:rPr>
        <w:t xml:space="preserve">. </w:t>
      </w:r>
    </w:p>
  </w:footnote>
  <w:footnote w:id="2">
    <w:p w14:paraId="4799BB13" w14:textId="0F44C865" w:rsidR="003E08DC" w:rsidRPr="008E273A" w:rsidRDefault="003E08DC" w:rsidP="00C20DC6">
      <w:pPr>
        <w:pStyle w:val="FootnoteText"/>
        <w:jc w:val="both"/>
        <w:rPr>
          <w:sz w:val="18"/>
          <w:szCs w:val="18"/>
        </w:rPr>
      </w:pPr>
      <w:r w:rsidRPr="008E273A">
        <w:rPr>
          <w:rStyle w:val="FootnoteReference"/>
          <w:sz w:val="18"/>
          <w:szCs w:val="18"/>
        </w:rPr>
        <w:footnoteRef/>
      </w:r>
      <w:r w:rsidRPr="008E273A">
        <w:rPr>
          <w:sz w:val="18"/>
          <w:szCs w:val="18"/>
        </w:rPr>
        <w:t xml:space="preserve"> </w:t>
      </w:r>
      <w:r w:rsidR="00DB640C" w:rsidRPr="008E273A">
        <w:rPr>
          <w:sz w:val="18"/>
          <w:szCs w:val="18"/>
        </w:rPr>
        <w:t>Rules on criteria for establishing the economic interest of the Republic of Slovenia in issuing long-stay visas to foreigners (</w:t>
      </w:r>
      <w:r w:rsidRPr="008E273A">
        <w:rPr>
          <w:i/>
          <w:sz w:val="18"/>
          <w:szCs w:val="18"/>
        </w:rPr>
        <w:t>Pravilnik o kriterijih za ugotavljanje gospodarskega interesa Republike Slovenije za izdajo vizuma za dolgoročno bivanje tujcu</w:t>
      </w:r>
      <w:r w:rsidR="00DB640C" w:rsidRPr="008E273A">
        <w:rPr>
          <w:sz w:val="18"/>
          <w:szCs w:val="18"/>
        </w:rPr>
        <w:t>)</w:t>
      </w:r>
      <w:r w:rsidRPr="008E273A">
        <w:rPr>
          <w:sz w:val="18"/>
          <w:szCs w:val="18"/>
        </w:rPr>
        <w:t xml:space="preserve">, </w:t>
      </w:r>
      <w:r w:rsidR="00DB640C" w:rsidRPr="008E273A">
        <w:rPr>
          <w:sz w:val="18"/>
          <w:szCs w:val="18"/>
        </w:rPr>
        <w:t>available at</w:t>
      </w:r>
      <w:r w:rsidRPr="008E273A">
        <w:rPr>
          <w:sz w:val="18"/>
          <w:szCs w:val="18"/>
        </w:rPr>
        <w:t xml:space="preserve"> </w:t>
      </w:r>
      <w:hyperlink r:id="rId2" w:history="1">
        <w:r w:rsidRPr="008E273A">
          <w:rPr>
            <w:rStyle w:val="Hyperlink"/>
            <w:sz w:val="18"/>
            <w:szCs w:val="18"/>
          </w:rPr>
          <w:t>http://www.pisrs.si/Pis.web/pregledPredpisa?id=PRAV11329</w:t>
        </w:r>
      </w:hyperlink>
      <w:r w:rsidRPr="008E273A">
        <w:rPr>
          <w:sz w:val="18"/>
          <w:szCs w:val="18"/>
        </w:rPr>
        <w:t xml:space="preserve">.  </w:t>
      </w:r>
    </w:p>
  </w:footnote>
  <w:footnote w:id="3">
    <w:p w14:paraId="2017067C" w14:textId="5C59E700" w:rsidR="00863FCA" w:rsidRPr="008E273A" w:rsidRDefault="00863FCA" w:rsidP="008E273A">
      <w:pPr>
        <w:pStyle w:val="FootnoteText"/>
        <w:jc w:val="both"/>
        <w:rPr>
          <w:sz w:val="18"/>
          <w:szCs w:val="18"/>
        </w:rPr>
      </w:pPr>
      <w:r w:rsidRPr="008E273A">
        <w:rPr>
          <w:rStyle w:val="FootnoteReference"/>
          <w:sz w:val="18"/>
          <w:szCs w:val="18"/>
        </w:rPr>
        <w:footnoteRef/>
      </w:r>
      <w:r w:rsidRPr="008E273A">
        <w:rPr>
          <w:sz w:val="18"/>
          <w:szCs w:val="18"/>
        </w:rPr>
        <w:t xml:space="preserve"> Article 18(1) of the Aliens Act.</w:t>
      </w:r>
      <w:r w:rsidR="002D313E" w:rsidRPr="008E273A">
        <w:rPr>
          <w:sz w:val="18"/>
          <w:szCs w:val="18"/>
        </w:rPr>
        <w:t xml:space="preserve"> Under Article 34(3), diplomatic missions and consulates are also competent to receive applications for temporary residence permits when the applicant resides abroad. However, in the case of temporary residence permits “in the interests of the Republic of Slovenia” the</w:t>
      </w:r>
      <w:r w:rsidR="0024677F" w:rsidRPr="008E273A">
        <w:rPr>
          <w:sz w:val="18"/>
          <w:szCs w:val="18"/>
        </w:rPr>
        <w:t>re is no such application, the procedure is launched ex officio by the Ministry of Interior based on the resolution that there is an economic interest as decided by the Government of Slovenia further to the proposal of the Ministry of Economy. Therefore, in this case, the competent authority is directly the Ministry of Interior.</w:t>
      </w:r>
    </w:p>
  </w:footnote>
  <w:footnote w:id="4">
    <w:p w14:paraId="06D4F798" w14:textId="77777777" w:rsidR="007F4F92" w:rsidRPr="008E273A" w:rsidRDefault="007F4F92" w:rsidP="007F4F92">
      <w:pPr>
        <w:pStyle w:val="FootnoteText"/>
        <w:jc w:val="both"/>
        <w:rPr>
          <w:sz w:val="18"/>
          <w:szCs w:val="18"/>
        </w:rPr>
      </w:pPr>
      <w:r w:rsidRPr="008E273A">
        <w:rPr>
          <w:rStyle w:val="FootnoteReference"/>
          <w:sz w:val="18"/>
          <w:szCs w:val="18"/>
        </w:rPr>
        <w:footnoteRef/>
      </w:r>
      <w:r w:rsidRPr="008E273A">
        <w:rPr>
          <w:sz w:val="18"/>
          <w:szCs w:val="18"/>
        </w:rPr>
        <w:t xml:space="preserve"> Article 55 (1) of the Aliens Act.</w:t>
      </w:r>
    </w:p>
  </w:footnote>
  <w:footnote w:id="5">
    <w:p w14:paraId="289AAADA" w14:textId="77777777" w:rsidR="00E07AFB" w:rsidRPr="008E273A" w:rsidRDefault="00E07AFB" w:rsidP="008E273A">
      <w:pPr>
        <w:pStyle w:val="FootnoteText"/>
        <w:jc w:val="both"/>
        <w:rPr>
          <w:sz w:val="18"/>
          <w:szCs w:val="18"/>
        </w:rPr>
      </w:pPr>
      <w:r w:rsidRPr="008E273A">
        <w:rPr>
          <w:rStyle w:val="FootnoteReference"/>
          <w:sz w:val="18"/>
          <w:szCs w:val="18"/>
        </w:rPr>
        <w:footnoteRef/>
      </w:r>
      <w:r w:rsidRPr="008E273A">
        <w:rPr>
          <w:sz w:val="18"/>
          <w:szCs w:val="18"/>
        </w:rPr>
        <w:t xml:space="preserve"> Article 23, s. 2 of the Aliens Act. </w:t>
      </w:r>
    </w:p>
  </w:footnote>
  <w:footnote w:id="6">
    <w:p w14:paraId="509930DB" w14:textId="77777777" w:rsidR="00E07AFB" w:rsidRPr="008E273A" w:rsidRDefault="00E07AFB" w:rsidP="008E273A">
      <w:pPr>
        <w:pStyle w:val="FootnoteText"/>
        <w:jc w:val="both"/>
        <w:rPr>
          <w:sz w:val="18"/>
          <w:szCs w:val="18"/>
        </w:rPr>
      </w:pPr>
      <w:r w:rsidRPr="008E273A">
        <w:rPr>
          <w:rStyle w:val="FootnoteReference"/>
          <w:sz w:val="18"/>
          <w:szCs w:val="18"/>
        </w:rPr>
        <w:footnoteRef/>
      </w:r>
      <w:r w:rsidRPr="008E273A">
        <w:rPr>
          <w:sz w:val="18"/>
          <w:szCs w:val="18"/>
        </w:rPr>
        <w:t xml:space="preserve"> Article 25 of Aliens Act. </w:t>
      </w:r>
    </w:p>
  </w:footnote>
  <w:footnote w:id="7">
    <w:p w14:paraId="1FF41C39" w14:textId="77777777" w:rsidR="00E07AFB" w:rsidRPr="008E273A" w:rsidRDefault="00E07AFB"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22, s. 2 of the Aliens Act.  </w:t>
      </w:r>
    </w:p>
  </w:footnote>
  <w:footnote w:id="8">
    <w:p w14:paraId="72EB884D" w14:textId="77777777" w:rsidR="00E07AFB" w:rsidRPr="008E273A" w:rsidRDefault="00E07AFB"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20, s. 4 of the Aliens Act. </w:t>
      </w:r>
    </w:p>
  </w:footnote>
  <w:footnote w:id="9">
    <w:p w14:paraId="50D8EAC2" w14:textId="77777777" w:rsidR="00E07AFB" w:rsidRPr="008E273A" w:rsidRDefault="00E07AFB" w:rsidP="00C20DC6">
      <w:pPr>
        <w:pStyle w:val="FootnoteText"/>
        <w:jc w:val="both"/>
        <w:rPr>
          <w:sz w:val="18"/>
          <w:szCs w:val="18"/>
        </w:rPr>
      </w:pPr>
      <w:r w:rsidRPr="008E273A">
        <w:rPr>
          <w:rStyle w:val="FootnoteReference"/>
          <w:sz w:val="18"/>
          <w:szCs w:val="18"/>
        </w:rPr>
        <w:footnoteRef/>
      </w:r>
      <w:r w:rsidRPr="008E273A">
        <w:rPr>
          <w:sz w:val="18"/>
          <w:szCs w:val="18"/>
        </w:rPr>
        <w:t xml:space="preserve"> Tariff for administrative fees no. 61. </w:t>
      </w:r>
    </w:p>
  </w:footnote>
  <w:footnote w:id="10">
    <w:p w14:paraId="2CB2E6D3" w14:textId="77777777" w:rsidR="00E07AFB" w:rsidRPr="008E273A" w:rsidRDefault="00E07AFB"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19, s. 1 of the Aliens Act. </w:t>
      </w:r>
    </w:p>
  </w:footnote>
  <w:footnote w:id="11">
    <w:p w14:paraId="6137A43F" w14:textId="46941204" w:rsidR="004571A2" w:rsidRPr="008E273A" w:rsidRDefault="004571A2"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30 of the Aliens Act.</w:t>
      </w:r>
    </w:p>
  </w:footnote>
  <w:footnote w:id="12">
    <w:p w14:paraId="388D24E3" w14:textId="4F221E98" w:rsidR="004571A2" w:rsidRPr="008E273A" w:rsidRDefault="004571A2"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29 of the Aliens Act.</w:t>
      </w:r>
    </w:p>
  </w:footnote>
  <w:footnote w:id="13">
    <w:p w14:paraId="25349B46" w14:textId="77777777" w:rsidR="0082089A" w:rsidRPr="008E273A" w:rsidRDefault="0082089A"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51, s. 3 of the Aliens Act. </w:t>
      </w:r>
    </w:p>
  </w:footnote>
  <w:footnote w:id="14">
    <w:p w14:paraId="10291D57" w14:textId="390FF0D5" w:rsidR="00ED0AB2" w:rsidRPr="008E273A" w:rsidRDefault="00ED0AB2" w:rsidP="008E273A">
      <w:pPr>
        <w:pStyle w:val="FootnoteText"/>
        <w:jc w:val="both"/>
        <w:rPr>
          <w:sz w:val="18"/>
          <w:szCs w:val="18"/>
        </w:rPr>
      </w:pPr>
      <w:r w:rsidRPr="008E273A">
        <w:rPr>
          <w:rStyle w:val="FootnoteReference"/>
          <w:sz w:val="18"/>
          <w:szCs w:val="18"/>
        </w:rPr>
        <w:footnoteRef/>
      </w:r>
      <w:r w:rsidRPr="008E273A">
        <w:rPr>
          <w:sz w:val="18"/>
          <w:szCs w:val="18"/>
        </w:rPr>
        <w:t xml:space="preserve"> Rules on criteria for establishing the economic interest of the Republic of Slovenia in issuing long-stay visas to foreigners, </w:t>
      </w:r>
      <w:r w:rsidRPr="008E273A">
        <w:rPr>
          <w:i/>
          <w:sz w:val="18"/>
          <w:szCs w:val="18"/>
        </w:rPr>
        <w:t>Pravilnik o kriterijih za ugotavljanje gospodarskega interesa Republike Slovenije za izdajo vizuma za dolgoročno bivanje tujcu</w:t>
      </w:r>
      <w:r w:rsidRPr="008E273A">
        <w:rPr>
          <w:sz w:val="18"/>
          <w:szCs w:val="18"/>
        </w:rPr>
        <w:t xml:space="preserve">, Official Gazette of the Republic of Slovenia No. 50/12, </w:t>
      </w:r>
      <w:hyperlink r:id="rId3" w:history="1">
        <w:r w:rsidRPr="008E273A">
          <w:rPr>
            <w:rStyle w:val="Hyperlink"/>
            <w:sz w:val="18"/>
            <w:szCs w:val="18"/>
          </w:rPr>
          <w:t>http://www.pisrs.si/Pis.web/pregledPredpisa?id=PRAV11329</w:t>
        </w:r>
      </w:hyperlink>
      <w:r w:rsidRPr="008E273A">
        <w:rPr>
          <w:sz w:val="18"/>
          <w:szCs w:val="18"/>
        </w:rPr>
        <w:t xml:space="preserve">. </w:t>
      </w:r>
      <w:r w:rsidRPr="008E273A">
        <w:rPr>
          <w:bCs/>
          <w:sz w:val="18"/>
          <w:szCs w:val="18"/>
        </w:rPr>
        <w:t xml:space="preserve">According to these Rules, the existence of an economic interest is shown if a foreigner: i) demonstrates specialized knowledge and special experience useful for the Slovenian economy, ii) can facilitate the increase of business connections of the Slovenian economy with the rest of the world, or </w:t>
      </w:r>
      <w:r w:rsidRPr="008E273A">
        <w:rPr>
          <w:sz w:val="18"/>
          <w:szCs w:val="18"/>
        </w:rPr>
        <w:t>iii) can facilitate the introduction and use of new technologies, business models or knowledge in the Republic of Slovenia or the investment of capital in the Republic of Slovenia or the expansion and opening of new markets for Slovenian products.</w:t>
      </w:r>
    </w:p>
  </w:footnote>
  <w:footnote w:id="15">
    <w:p w14:paraId="6E35A5AB" w14:textId="37B625B1" w:rsidR="0082089A" w:rsidRPr="008E273A" w:rsidRDefault="0082089A" w:rsidP="00C20DC6">
      <w:pPr>
        <w:pStyle w:val="FootnoteText"/>
        <w:jc w:val="both"/>
        <w:rPr>
          <w:sz w:val="18"/>
          <w:szCs w:val="18"/>
        </w:rPr>
      </w:pPr>
      <w:r w:rsidRPr="008E273A">
        <w:rPr>
          <w:rStyle w:val="FootnoteReference"/>
          <w:sz w:val="18"/>
          <w:szCs w:val="18"/>
        </w:rPr>
        <w:footnoteRef/>
      </w:r>
      <w:r w:rsidRPr="008E273A">
        <w:rPr>
          <w:sz w:val="18"/>
          <w:szCs w:val="18"/>
        </w:rPr>
        <w:t xml:space="preserve"> </w:t>
      </w:r>
      <w:r w:rsidR="00ED0AB2" w:rsidRPr="008E273A">
        <w:rPr>
          <w:sz w:val="18"/>
          <w:szCs w:val="18"/>
        </w:rPr>
        <w:t>Article 51, s. 3 of the Aliens Act</w:t>
      </w:r>
      <w:r w:rsidRPr="008E273A">
        <w:rPr>
          <w:sz w:val="18"/>
          <w:szCs w:val="18"/>
        </w:rPr>
        <w:t xml:space="preserve">. </w:t>
      </w:r>
    </w:p>
  </w:footnote>
  <w:footnote w:id="16">
    <w:p w14:paraId="015CB00F" w14:textId="6EC0D594" w:rsidR="005C35A8" w:rsidRPr="008E273A" w:rsidRDefault="005C35A8"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33(3) of the Aliens Act. </w:t>
      </w:r>
    </w:p>
  </w:footnote>
  <w:footnote w:id="17">
    <w:p w14:paraId="7D200C00" w14:textId="5650066E" w:rsidR="005C35A8" w:rsidRPr="008E273A" w:rsidRDefault="005C35A8"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51(3) of the Aliens Act.</w:t>
      </w:r>
    </w:p>
  </w:footnote>
  <w:footnote w:id="18">
    <w:p w14:paraId="32E994A3" w14:textId="77777777" w:rsidR="00903C66" w:rsidRPr="008E273A" w:rsidRDefault="00903C66"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30 of the Administrative Disputes Act.</w:t>
      </w:r>
    </w:p>
  </w:footnote>
  <w:footnote w:id="19">
    <w:p w14:paraId="0D4971F0" w14:textId="36A53AF5" w:rsidR="005C35A8" w:rsidRPr="008E273A" w:rsidRDefault="005C35A8"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36 of the Aliens Act.</w:t>
      </w:r>
    </w:p>
  </w:footnote>
  <w:footnote w:id="20">
    <w:p w14:paraId="3A52C23D" w14:textId="7BB3D3EE" w:rsidR="00903C66" w:rsidRPr="008E273A" w:rsidRDefault="00903C66"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32(4) of the Aliens Act.</w:t>
      </w:r>
    </w:p>
  </w:footnote>
  <w:footnote w:id="21">
    <w:p w14:paraId="5144F4C5" w14:textId="65996064" w:rsidR="0044480D" w:rsidRPr="008E273A" w:rsidRDefault="0044480D"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47 of the Aliens Act.</w:t>
      </w:r>
    </w:p>
  </w:footnote>
  <w:footnote w:id="22">
    <w:p w14:paraId="4769D546" w14:textId="0BD936DC" w:rsidR="00354F77" w:rsidRPr="008E273A" w:rsidRDefault="00354F77" w:rsidP="00C20DC6">
      <w:pPr>
        <w:pStyle w:val="FootnoteText"/>
        <w:jc w:val="both"/>
        <w:rPr>
          <w:sz w:val="18"/>
          <w:szCs w:val="18"/>
        </w:rPr>
      </w:pPr>
      <w:r w:rsidRPr="008E273A">
        <w:rPr>
          <w:rStyle w:val="FootnoteReference"/>
          <w:sz w:val="18"/>
          <w:szCs w:val="18"/>
        </w:rPr>
        <w:footnoteRef/>
      </w:r>
      <w:r w:rsidRPr="008E273A">
        <w:rPr>
          <w:sz w:val="18"/>
          <w:szCs w:val="18"/>
        </w:rPr>
        <w:t xml:space="preserve"> </w:t>
      </w:r>
      <w:r w:rsidR="00DB640C" w:rsidRPr="008E273A">
        <w:rPr>
          <w:sz w:val="18"/>
          <w:szCs w:val="18"/>
        </w:rPr>
        <w:t xml:space="preserve">Ministry of Public Administration website, available at </w:t>
      </w:r>
      <w:hyperlink r:id="rId4" w:history="1">
        <w:r w:rsidRPr="008E273A">
          <w:rPr>
            <w:rStyle w:val="Hyperlink"/>
            <w:sz w:val="18"/>
            <w:szCs w:val="18"/>
          </w:rPr>
          <w:t>http://www.mju.gov.si/si/o_ministrstvu/inspektorat_za_javni_sektor_organ_v_sestavi/upravna_inspekcija/</w:t>
        </w:r>
      </w:hyperlink>
      <w:r w:rsidRPr="008E273A">
        <w:rPr>
          <w:sz w:val="18"/>
          <w:szCs w:val="18"/>
        </w:rPr>
        <w:t xml:space="preserve">. </w:t>
      </w:r>
    </w:p>
  </w:footnote>
  <w:footnote w:id="23">
    <w:p w14:paraId="6296A281" w14:textId="77777777" w:rsidR="00EE439E" w:rsidRPr="008E273A" w:rsidRDefault="00EE439E" w:rsidP="00C20DC6">
      <w:pPr>
        <w:pStyle w:val="FootnoteText"/>
        <w:jc w:val="both"/>
        <w:rPr>
          <w:sz w:val="18"/>
          <w:szCs w:val="18"/>
        </w:rPr>
      </w:pPr>
      <w:r w:rsidRPr="008E273A">
        <w:rPr>
          <w:rStyle w:val="FootnoteReference"/>
          <w:sz w:val="18"/>
          <w:szCs w:val="18"/>
        </w:rPr>
        <w:footnoteRef/>
      </w:r>
      <w:r w:rsidRPr="008E273A">
        <w:rPr>
          <w:sz w:val="18"/>
          <w:szCs w:val="18"/>
        </w:rPr>
        <w:t xml:space="preserve"> </w:t>
      </w:r>
      <w:hyperlink r:id="rId5" w:history="1">
        <w:r w:rsidRPr="008E273A">
          <w:rPr>
            <w:rStyle w:val="Hyperlink"/>
            <w:sz w:val="18"/>
            <w:szCs w:val="18"/>
          </w:rPr>
          <w:t>http://www.mju.gov.si/si/o_ministrstvu/inspektorat_za_javni_sektor_organ_v_sestavi/upravna_inspekcija/</w:t>
        </w:r>
      </w:hyperlink>
      <w:r w:rsidRPr="008E273A">
        <w:rPr>
          <w:sz w:val="18"/>
          <w:szCs w:val="18"/>
        </w:rPr>
        <w:t xml:space="preserve">. </w:t>
      </w:r>
    </w:p>
  </w:footnote>
  <w:footnote w:id="24">
    <w:p w14:paraId="7B62A4F2" w14:textId="15E3747A" w:rsidR="00FD6805" w:rsidRPr="008E273A" w:rsidRDefault="00FD6805"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4, s. 2 of the Decree on Ways and Scope of Providing Programs of Support for Integration of Third Country Nationals </w:t>
      </w:r>
      <w:r w:rsidR="008E273A">
        <w:rPr>
          <w:sz w:val="18"/>
          <w:szCs w:val="18"/>
        </w:rPr>
        <w:t>(</w:t>
      </w:r>
      <w:r w:rsidRPr="008E273A">
        <w:rPr>
          <w:i/>
          <w:sz w:val="18"/>
          <w:szCs w:val="18"/>
        </w:rPr>
        <w:t>Uredba o načinih in obsegu zagotavljanja programov pomoči pri vključevanju tujcev, ki niso državljani Evropske unije</w:t>
      </w:r>
      <w:r w:rsidR="008E273A">
        <w:rPr>
          <w:sz w:val="18"/>
          <w:szCs w:val="18"/>
        </w:rPr>
        <w:t>)</w:t>
      </w:r>
      <w:r w:rsidRPr="008E273A">
        <w:rPr>
          <w:sz w:val="18"/>
          <w:szCs w:val="18"/>
        </w:rPr>
        <w:t>, Official Gazette of the Republic of Slovenia, No. 70/12.</w:t>
      </w:r>
    </w:p>
  </w:footnote>
  <w:footnote w:id="25">
    <w:p w14:paraId="5855E79A" w14:textId="7EA19637" w:rsidR="00FD6805" w:rsidRPr="008E273A" w:rsidRDefault="00FD6805"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7, s. 1, indent 1, of the Act Amending the Health</w:t>
      </w:r>
      <w:r w:rsidR="00DB640C" w:rsidRPr="008E273A">
        <w:rPr>
          <w:sz w:val="18"/>
          <w:szCs w:val="18"/>
        </w:rPr>
        <w:t xml:space="preserve"> Care and Health Insurance Act (</w:t>
      </w:r>
      <w:r w:rsidRPr="008E273A">
        <w:rPr>
          <w:i/>
          <w:sz w:val="18"/>
          <w:szCs w:val="18"/>
        </w:rPr>
        <w:t>Zakon o spremembah in dopolnitvah zakona o zdravstvenem varstvu in zdravstvenem zavarovanju (ZZVZZK)</w:t>
      </w:r>
      <w:r w:rsidR="00DB640C" w:rsidRPr="008E273A">
        <w:rPr>
          <w:sz w:val="18"/>
          <w:szCs w:val="18"/>
        </w:rPr>
        <w:t>)</w:t>
      </w:r>
      <w:r w:rsidRPr="008E273A">
        <w:rPr>
          <w:sz w:val="18"/>
          <w:szCs w:val="18"/>
        </w:rPr>
        <w:t xml:space="preserve">, </w:t>
      </w:r>
      <w:r w:rsidR="00DB640C" w:rsidRPr="008E273A">
        <w:rPr>
          <w:sz w:val="18"/>
          <w:szCs w:val="18"/>
        </w:rPr>
        <w:t xml:space="preserve">available at </w:t>
      </w:r>
      <w:hyperlink r:id="rId6" w:history="1">
        <w:r w:rsidR="00DB640C" w:rsidRPr="008E273A">
          <w:rPr>
            <w:rStyle w:val="Hyperlink"/>
            <w:sz w:val="18"/>
            <w:szCs w:val="18"/>
          </w:rPr>
          <w:t>http://www.pisrs.si/Pis.web/pregledPredpisa?id=ZAKO6707</w:t>
        </w:r>
      </w:hyperlink>
      <w:r w:rsidR="00DB640C" w:rsidRPr="008E273A">
        <w:rPr>
          <w:sz w:val="18"/>
          <w:szCs w:val="18"/>
        </w:rPr>
        <w:t xml:space="preserve">. </w:t>
      </w:r>
    </w:p>
  </w:footnote>
  <w:footnote w:id="26">
    <w:p w14:paraId="31707699" w14:textId="77777777" w:rsidR="00354F77" w:rsidRPr="008E273A" w:rsidRDefault="00354F77"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32-34 of the Employment, Self-employment and work of Aliens. </w:t>
      </w:r>
    </w:p>
  </w:footnote>
  <w:footnote w:id="27">
    <w:p w14:paraId="38655E9D" w14:textId="77777777" w:rsidR="00765FCC" w:rsidRPr="008E273A" w:rsidRDefault="00765FCC" w:rsidP="00C20DC6">
      <w:pPr>
        <w:pStyle w:val="FootnoteText"/>
        <w:jc w:val="both"/>
        <w:rPr>
          <w:sz w:val="18"/>
          <w:szCs w:val="18"/>
        </w:rPr>
      </w:pPr>
      <w:r w:rsidRPr="008E273A">
        <w:rPr>
          <w:rStyle w:val="FootnoteReference"/>
          <w:sz w:val="18"/>
          <w:szCs w:val="18"/>
        </w:rPr>
        <w:footnoteRef/>
      </w:r>
      <w:r w:rsidRPr="008E273A">
        <w:rPr>
          <w:sz w:val="18"/>
          <w:szCs w:val="18"/>
        </w:rPr>
        <w:t xml:space="preserve"> Citizenship of the Republic of Slovenia Act (</w:t>
      </w:r>
      <w:r w:rsidRPr="008E273A">
        <w:rPr>
          <w:i/>
          <w:sz w:val="18"/>
          <w:szCs w:val="18"/>
        </w:rPr>
        <w:t>Zakon o državljanstvu Republike Slovenije</w:t>
      </w:r>
      <w:r w:rsidRPr="008E273A">
        <w:rPr>
          <w:sz w:val="18"/>
          <w:szCs w:val="18"/>
        </w:rPr>
        <w:t xml:space="preserve">), available at </w:t>
      </w:r>
      <w:hyperlink r:id="rId7" w:history="1">
        <w:r w:rsidRPr="008E273A">
          <w:rPr>
            <w:rStyle w:val="Hyperlink"/>
            <w:sz w:val="18"/>
            <w:szCs w:val="18"/>
          </w:rPr>
          <w:t>https://zakonodaja.com/zakon/zdrs</w:t>
        </w:r>
      </w:hyperlink>
      <w:r w:rsidRPr="008E273A">
        <w:rPr>
          <w:sz w:val="18"/>
          <w:szCs w:val="18"/>
        </w:rPr>
        <w:t>.</w:t>
      </w:r>
    </w:p>
  </w:footnote>
  <w:footnote w:id="28">
    <w:p w14:paraId="69E892A5" w14:textId="77777777" w:rsidR="00FD6805" w:rsidRPr="008E273A" w:rsidRDefault="00FD6805"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13, s. 2 of the Citizenship of the Republic of Slovenia Act.</w:t>
      </w:r>
    </w:p>
  </w:footnote>
  <w:footnote w:id="29">
    <w:p w14:paraId="1A4EB383" w14:textId="77777777" w:rsidR="00FD6805" w:rsidRPr="008E273A" w:rsidRDefault="00FD6805"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13, s. 4 of the Citizenship of the Republic of Slovenia Act. </w:t>
      </w:r>
    </w:p>
  </w:footnote>
  <w:footnote w:id="30">
    <w:p w14:paraId="58496DD3" w14:textId="180CB930" w:rsidR="00FD6805" w:rsidRPr="008E273A" w:rsidRDefault="00FD6805" w:rsidP="00C20DC6">
      <w:pPr>
        <w:pStyle w:val="FootnoteText"/>
        <w:jc w:val="both"/>
        <w:rPr>
          <w:sz w:val="18"/>
          <w:szCs w:val="18"/>
        </w:rPr>
      </w:pPr>
      <w:r w:rsidRPr="008E273A">
        <w:rPr>
          <w:rStyle w:val="FootnoteReference"/>
          <w:sz w:val="18"/>
          <w:szCs w:val="18"/>
        </w:rPr>
        <w:footnoteRef/>
      </w:r>
      <w:r w:rsidRPr="008E273A">
        <w:rPr>
          <w:sz w:val="18"/>
          <w:szCs w:val="18"/>
        </w:rPr>
        <w:t xml:space="preserve"> </w:t>
      </w:r>
      <w:r w:rsidR="003123F5" w:rsidRPr="008E273A">
        <w:rPr>
          <w:sz w:val="18"/>
          <w:szCs w:val="18"/>
        </w:rPr>
        <w:t>Government Decree amending Decree on criteria for establishing the national interest for acquiring the citizenship of the Republic of Slovenia through article 13 of Act on the Citizenship of the Republic of Slovenia (</w:t>
      </w:r>
      <w:r w:rsidRPr="008E273A">
        <w:rPr>
          <w:i/>
          <w:sz w:val="18"/>
          <w:szCs w:val="18"/>
        </w:rPr>
        <w:t>Uredba o merilih za ugotavljanje nacionalnega interesa pri sprejemu v državljanstvo Republike Slovenije na podlagi 13. člena Zakona o državljanstvu Republike Slovenije</w:t>
      </w:r>
      <w:r w:rsidR="003123F5" w:rsidRPr="008E273A">
        <w:rPr>
          <w:sz w:val="18"/>
          <w:szCs w:val="18"/>
        </w:rPr>
        <w:t xml:space="preserve">), available at </w:t>
      </w:r>
      <w:hyperlink r:id="rId8" w:history="1">
        <w:r w:rsidR="003123F5" w:rsidRPr="008E273A">
          <w:rPr>
            <w:rStyle w:val="Hyperlink"/>
            <w:sz w:val="18"/>
            <w:szCs w:val="18"/>
          </w:rPr>
          <w:t>http://www.pisrs.si/Pis.web/pregledPredpisa?id=URED4519</w:t>
        </w:r>
      </w:hyperlink>
      <w:r w:rsidRPr="008E273A">
        <w:rPr>
          <w:sz w:val="18"/>
          <w:szCs w:val="18"/>
        </w:rPr>
        <w:t>.</w:t>
      </w:r>
      <w:r w:rsidR="003123F5" w:rsidRPr="008E273A">
        <w:rPr>
          <w:sz w:val="18"/>
          <w:szCs w:val="18"/>
        </w:rPr>
        <w:t xml:space="preserve"> </w:t>
      </w:r>
      <w:r w:rsidRPr="008E273A">
        <w:rPr>
          <w:sz w:val="18"/>
          <w:szCs w:val="18"/>
        </w:rPr>
        <w:t xml:space="preserve"> </w:t>
      </w:r>
    </w:p>
  </w:footnote>
  <w:footnote w:id="31">
    <w:p w14:paraId="515F65A5" w14:textId="3A3D6D4D" w:rsidR="00C20DC6" w:rsidRPr="008E273A" w:rsidRDefault="00C20DC6" w:rsidP="00C20DC6">
      <w:pPr>
        <w:pStyle w:val="FootnoteText"/>
        <w:jc w:val="both"/>
        <w:rPr>
          <w:sz w:val="18"/>
          <w:szCs w:val="18"/>
        </w:rPr>
      </w:pPr>
      <w:r w:rsidRPr="008E273A">
        <w:rPr>
          <w:rStyle w:val="FootnoteReference"/>
          <w:sz w:val="18"/>
          <w:szCs w:val="18"/>
        </w:rPr>
        <w:footnoteRef/>
      </w:r>
      <w:r w:rsidRPr="008E273A">
        <w:rPr>
          <w:sz w:val="18"/>
          <w:szCs w:val="18"/>
        </w:rPr>
        <w:t xml:space="preserve"> These criteria are: the possibility of increasing the business connections of the Slovenian economy with the rest of the world, increasing and promoting the competitiveness of the Slovenian economy on international markets, the possibility of introducing technological innovations in production, transfer in the world of promising or established production to the Republic of Slovenia, promoting a common presence on international markets, the possibility of opening more jobs at a higher level of complexity, increasing employment on the basis of new programmes, the possibility of introducing new technologies, knowledge and capital to the Republic of Slovenia, promoting and introducing a production that is energy-efficient and does not pollute the environment, the possibility of setting up and developing micro, small or medium-sized enterprises with a high level of innovation, the possibility of expanding and opening new markets for Slovenian products, or promotion of exports, rationalization of purchasing sources and incoming foreign direct investment.</w:t>
      </w:r>
    </w:p>
  </w:footnote>
  <w:footnote w:id="32">
    <w:p w14:paraId="66FD6E81" w14:textId="3E0C299D" w:rsidR="002501ED" w:rsidRPr="008E273A" w:rsidRDefault="002501ED" w:rsidP="00C20DC6">
      <w:pPr>
        <w:pStyle w:val="FootnoteText"/>
        <w:jc w:val="both"/>
        <w:rPr>
          <w:sz w:val="18"/>
          <w:szCs w:val="18"/>
        </w:rPr>
      </w:pPr>
      <w:r w:rsidRPr="008E273A">
        <w:rPr>
          <w:rStyle w:val="FootnoteReference"/>
          <w:sz w:val="18"/>
          <w:szCs w:val="18"/>
        </w:rPr>
        <w:footnoteRef/>
      </w:r>
      <w:r w:rsidRPr="008E273A">
        <w:rPr>
          <w:sz w:val="18"/>
          <w:szCs w:val="18"/>
        </w:rPr>
        <w:t xml:space="preserve"> Article 6, s. 2 of the Decree. </w:t>
      </w:r>
    </w:p>
  </w:footnote>
  <w:footnote w:id="33">
    <w:p w14:paraId="443FA4C0" w14:textId="466A13DB" w:rsidR="00E03A2F" w:rsidRPr="008E273A" w:rsidRDefault="00E03A2F" w:rsidP="00C20DC6">
      <w:pPr>
        <w:pStyle w:val="FootnoteText"/>
        <w:jc w:val="both"/>
        <w:rPr>
          <w:sz w:val="18"/>
          <w:szCs w:val="18"/>
        </w:rPr>
      </w:pPr>
      <w:r w:rsidRPr="008E273A">
        <w:rPr>
          <w:rStyle w:val="FootnoteReference"/>
          <w:sz w:val="18"/>
          <w:szCs w:val="18"/>
        </w:rPr>
        <w:footnoteRef/>
      </w:r>
      <w:r w:rsidRPr="008E273A">
        <w:rPr>
          <w:sz w:val="18"/>
          <w:szCs w:val="18"/>
        </w:rPr>
        <w:t xml:space="preserve"> </w:t>
      </w:r>
      <w:r w:rsidR="003123F5" w:rsidRPr="008E273A">
        <w:rPr>
          <w:sz w:val="18"/>
          <w:szCs w:val="18"/>
        </w:rPr>
        <w:t>Information gathered through consultation with national stakeholder (</w:t>
      </w:r>
      <w:r w:rsidRPr="008E273A">
        <w:rPr>
          <w:sz w:val="18"/>
          <w:szCs w:val="18"/>
        </w:rPr>
        <w:t>Ministry of Interior,</w:t>
      </w:r>
      <w:r w:rsidR="003123F5" w:rsidRPr="008E273A">
        <w:rPr>
          <w:sz w:val="18"/>
          <w:szCs w:val="18"/>
        </w:rPr>
        <w:t xml:space="preserve"> competent authority,</w:t>
      </w:r>
      <w:r w:rsidRPr="008E273A">
        <w:rPr>
          <w:sz w:val="18"/>
          <w:szCs w:val="18"/>
        </w:rPr>
        <w:t xml:space="preserve"> 1 March 2018</w:t>
      </w:r>
      <w:r w:rsidR="003123F5" w:rsidRPr="008E273A">
        <w:rPr>
          <w:sz w:val="18"/>
          <w:szCs w:val="18"/>
        </w:rPr>
        <w:t>)</w:t>
      </w:r>
      <w:r w:rsidRPr="008E273A">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5CC12529"/>
    <w:multiLevelType w:val="hybridMultilevel"/>
    <w:tmpl w:val="859AE39E"/>
    <w:lvl w:ilvl="0" w:tplc="BED0AB4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num>
  <w:num w:numId="5">
    <w:abstractNumId w:val="0"/>
  </w:num>
  <w:num w:numId="6">
    <w:abstractNumId w:val="0"/>
  </w:num>
  <w:num w:numId="7">
    <w:abstractNumId w:val="0"/>
  </w:num>
  <w:num w:numId="8">
    <w:abstractNumId w:val="3"/>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3631E0"/>
    <w:rsid w:val="00017A6C"/>
    <w:rsid w:val="00040BAD"/>
    <w:rsid w:val="000D1BD8"/>
    <w:rsid w:val="000F1863"/>
    <w:rsid w:val="000F68B5"/>
    <w:rsid w:val="001158A3"/>
    <w:rsid w:val="0015404A"/>
    <w:rsid w:val="001821A0"/>
    <w:rsid w:val="00182D84"/>
    <w:rsid w:val="001907D6"/>
    <w:rsid w:val="0020411B"/>
    <w:rsid w:val="002177B9"/>
    <w:rsid w:val="00227B35"/>
    <w:rsid w:val="00242966"/>
    <w:rsid w:val="00246373"/>
    <w:rsid w:val="0024677F"/>
    <w:rsid w:val="002501ED"/>
    <w:rsid w:val="00262DE2"/>
    <w:rsid w:val="00267D8F"/>
    <w:rsid w:val="00273104"/>
    <w:rsid w:val="00273E22"/>
    <w:rsid w:val="002A4AFA"/>
    <w:rsid w:val="002B5BD3"/>
    <w:rsid w:val="002D14EF"/>
    <w:rsid w:val="002D313E"/>
    <w:rsid w:val="003123F5"/>
    <w:rsid w:val="00324B85"/>
    <w:rsid w:val="00354F77"/>
    <w:rsid w:val="003631E0"/>
    <w:rsid w:val="003826AA"/>
    <w:rsid w:val="003B548A"/>
    <w:rsid w:val="003C0E94"/>
    <w:rsid w:val="003C7EE3"/>
    <w:rsid w:val="003E08DC"/>
    <w:rsid w:val="003E2437"/>
    <w:rsid w:val="0040725D"/>
    <w:rsid w:val="00435360"/>
    <w:rsid w:val="0044480D"/>
    <w:rsid w:val="00452D03"/>
    <w:rsid w:val="004571A2"/>
    <w:rsid w:val="004C503A"/>
    <w:rsid w:val="00527BD5"/>
    <w:rsid w:val="00544A72"/>
    <w:rsid w:val="005C35A8"/>
    <w:rsid w:val="005C656C"/>
    <w:rsid w:val="005E2022"/>
    <w:rsid w:val="005F1836"/>
    <w:rsid w:val="00603F60"/>
    <w:rsid w:val="006433A4"/>
    <w:rsid w:val="00666A8E"/>
    <w:rsid w:val="00670C44"/>
    <w:rsid w:val="006A2597"/>
    <w:rsid w:val="006B2B9E"/>
    <w:rsid w:val="006C3695"/>
    <w:rsid w:val="006E76E1"/>
    <w:rsid w:val="006F5104"/>
    <w:rsid w:val="006F6754"/>
    <w:rsid w:val="007311F8"/>
    <w:rsid w:val="00765FCC"/>
    <w:rsid w:val="007F4F92"/>
    <w:rsid w:val="008024D2"/>
    <w:rsid w:val="0082089A"/>
    <w:rsid w:val="00833B1A"/>
    <w:rsid w:val="0083617B"/>
    <w:rsid w:val="00863FCA"/>
    <w:rsid w:val="008A205A"/>
    <w:rsid w:val="008A5A3E"/>
    <w:rsid w:val="008C1ED5"/>
    <w:rsid w:val="008E273A"/>
    <w:rsid w:val="008F491C"/>
    <w:rsid w:val="00903C66"/>
    <w:rsid w:val="009258DF"/>
    <w:rsid w:val="009D1F31"/>
    <w:rsid w:val="009D5200"/>
    <w:rsid w:val="009D5428"/>
    <w:rsid w:val="009F3F0F"/>
    <w:rsid w:val="00A24DDA"/>
    <w:rsid w:val="00A72748"/>
    <w:rsid w:val="00AB37EC"/>
    <w:rsid w:val="00AC61FA"/>
    <w:rsid w:val="00B179FF"/>
    <w:rsid w:val="00BA2D02"/>
    <w:rsid w:val="00C13D03"/>
    <w:rsid w:val="00C20061"/>
    <w:rsid w:val="00C20DC6"/>
    <w:rsid w:val="00C33E27"/>
    <w:rsid w:val="00C612FB"/>
    <w:rsid w:val="00C82619"/>
    <w:rsid w:val="00C84AA1"/>
    <w:rsid w:val="00CA30CE"/>
    <w:rsid w:val="00CA5E40"/>
    <w:rsid w:val="00CB5100"/>
    <w:rsid w:val="00CD7CE4"/>
    <w:rsid w:val="00CE11B6"/>
    <w:rsid w:val="00CF0C98"/>
    <w:rsid w:val="00D00CD2"/>
    <w:rsid w:val="00D1155D"/>
    <w:rsid w:val="00D137C2"/>
    <w:rsid w:val="00D27DAD"/>
    <w:rsid w:val="00D40111"/>
    <w:rsid w:val="00D44DAF"/>
    <w:rsid w:val="00D4574B"/>
    <w:rsid w:val="00D8511D"/>
    <w:rsid w:val="00DA6D1B"/>
    <w:rsid w:val="00DB640C"/>
    <w:rsid w:val="00DC7675"/>
    <w:rsid w:val="00DD462E"/>
    <w:rsid w:val="00DE1D39"/>
    <w:rsid w:val="00E03A2F"/>
    <w:rsid w:val="00E07AFB"/>
    <w:rsid w:val="00E16D01"/>
    <w:rsid w:val="00E77F5C"/>
    <w:rsid w:val="00E81E22"/>
    <w:rsid w:val="00EC0BD7"/>
    <w:rsid w:val="00EC4F75"/>
    <w:rsid w:val="00ED0AB2"/>
    <w:rsid w:val="00EE269E"/>
    <w:rsid w:val="00EE439E"/>
    <w:rsid w:val="00F16530"/>
    <w:rsid w:val="00F30040"/>
    <w:rsid w:val="00F434CE"/>
    <w:rsid w:val="00F56B46"/>
    <w:rsid w:val="00FD1B62"/>
    <w:rsid w:val="00FD6805"/>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A29D7E25-0392-4FF6-B2A1-C1AF8698C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paragraph" w:styleId="FootnoteText">
    <w:name w:val="footnote text"/>
    <w:aliases w:val="M Footnotes"/>
    <w:basedOn w:val="Normal"/>
    <w:link w:val="FootnoteTextChar"/>
    <w:uiPriority w:val="99"/>
    <w:unhideWhenUsed/>
    <w:qFormat/>
    <w:rsid w:val="003E08DC"/>
    <w:pPr>
      <w:spacing w:after="0" w:line="240" w:lineRule="auto"/>
    </w:pPr>
    <w:rPr>
      <w:sz w:val="20"/>
      <w:szCs w:val="20"/>
    </w:rPr>
  </w:style>
  <w:style w:type="character" w:customStyle="1" w:styleId="FootnoteTextChar">
    <w:name w:val="Footnote Text Char"/>
    <w:aliases w:val="M Footnotes Char"/>
    <w:basedOn w:val="DefaultParagraphFont"/>
    <w:link w:val="FootnoteText"/>
    <w:uiPriority w:val="99"/>
    <w:rsid w:val="003E08DC"/>
    <w:rPr>
      <w:sz w:val="20"/>
      <w:szCs w:val="20"/>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
    <w:basedOn w:val="DefaultParagraphFont"/>
    <w:uiPriority w:val="99"/>
    <w:unhideWhenUsed/>
    <w:qFormat/>
    <w:rsid w:val="003E08DC"/>
    <w:rPr>
      <w:vertAlign w:val="superscript"/>
    </w:rPr>
  </w:style>
  <w:style w:type="character" w:styleId="Hyperlink">
    <w:name w:val="Hyperlink"/>
    <w:basedOn w:val="DefaultParagraphFont"/>
    <w:uiPriority w:val="99"/>
    <w:unhideWhenUsed/>
    <w:rsid w:val="003E08DC"/>
    <w:rPr>
      <w:color w:val="0563C1" w:themeColor="hyperlink"/>
      <w:u w:val="single"/>
    </w:rPr>
  </w:style>
  <w:style w:type="paragraph" w:styleId="BodyText">
    <w:name w:val="Body Text"/>
    <w:basedOn w:val="Normal"/>
    <w:link w:val="BodyTextChar"/>
    <w:uiPriority w:val="99"/>
    <w:semiHidden/>
    <w:unhideWhenUsed/>
    <w:rsid w:val="00354F77"/>
    <w:pPr>
      <w:spacing w:after="120"/>
    </w:pPr>
  </w:style>
  <w:style w:type="character" w:customStyle="1" w:styleId="BodyTextChar">
    <w:name w:val="Body Text Char"/>
    <w:basedOn w:val="DefaultParagraphFont"/>
    <w:link w:val="BodyText"/>
    <w:uiPriority w:val="99"/>
    <w:semiHidden/>
    <w:rsid w:val="00354F77"/>
  </w:style>
  <w:style w:type="character" w:styleId="FollowedHyperlink">
    <w:name w:val="FollowedHyperlink"/>
    <w:basedOn w:val="DefaultParagraphFont"/>
    <w:uiPriority w:val="99"/>
    <w:semiHidden/>
    <w:unhideWhenUsed/>
    <w:rsid w:val="00863FCA"/>
    <w:rPr>
      <w:color w:val="954F72" w:themeColor="followedHyperlink"/>
      <w:u w:val="single"/>
    </w:rPr>
  </w:style>
  <w:style w:type="paragraph" w:styleId="Header">
    <w:name w:val="header"/>
    <w:basedOn w:val="Normal"/>
    <w:link w:val="HeaderChar"/>
    <w:uiPriority w:val="99"/>
    <w:unhideWhenUsed/>
    <w:rsid w:val="00C20D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0DC6"/>
  </w:style>
  <w:style w:type="paragraph" w:styleId="Footer">
    <w:name w:val="footer"/>
    <w:basedOn w:val="Normal"/>
    <w:link w:val="FooterChar"/>
    <w:uiPriority w:val="99"/>
    <w:unhideWhenUsed/>
    <w:rsid w:val="00C20D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0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pisrs.si/Pis.web/pregledPredpisa?id=URED4519" TargetMode="External"/><Relationship Id="rId3" Type="http://schemas.openxmlformats.org/officeDocument/2006/relationships/hyperlink" Target="http://www.pisrs.si/Pis.web/pregledPredpisa?id=PRAV11329" TargetMode="External"/><Relationship Id="rId7" Type="http://schemas.openxmlformats.org/officeDocument/2006/relationships/hyperlink" Target="https://zakonodaja.com/zakon/zdrs" TargetMode="External"/><Relationship Id="rId2" Type="http://schemas.openxmlformats.org/officeDocument/2006/relationships/hyperlink" Target="http://www.pisrs.si/Pis.web/pregledPredpisa?id=PRAV11329" TargetMode="External"/><Relationship Id="rId1" Type="http://schemas.openxmlformats.org/officeDocument/2006/relationships/hyperlink" Target="http://www.pisrs.si/Pis.web/pregledPredpisa?id=ZAKO5761" TargetMode="External"/><Relationship Id="rId6" Type="http://schemas.openxmlformats.org/officeDocument/2006/relationships/hyperlink" Target="http://www.pisrs.si/Pis.web/pregledPredpisa?id=ZAKO6707" TargetMode="External"/><Relationship Id="rId5" Type="http://schemas.openxmlformats.org/officeDocument/2006/relationships/hyperlink" Target="http://www.mju.gov.si/si/o_ministrstvu/inspektorat_za_javni_sektor_organ_v_sestavi/upravna_inspekcija/" TargetMode="External"/><Relationship Id="rId4" Type="http://schemas.openxmlformats.org/officeDocument/2006/relationships/hyperlink" Target="http://www.mju.gov.si/si/o_ministrstvu/inspektorat_za_javni_sektor_organ_v_sestavi/upravna_inspek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EE9B4-3DE0-46FA-B168-925888A7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2626</Words>
  <Characters>14970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40</cp:revision>
  <cp:lastPrinted>2018-08-28T12:25:00Z</cp:lastPrinted>
  <dcterms:created xsi:type="dcterms:W3CDTF">2018-07-06T15:50:00Z</dcterms:created>
  <dcterms:modified xsi:type="dcterms:W3CDTF">2018-09-13T14:59:00Z</dcterms:modified>
</cp:coreProperties>
</file>